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09E" w:rsidRPr="00D3009E" w:rsidRDefault="00D3009E" w:rsidP="00D3009E">
      <w:pPr>
        <w:jc w:val="center"/>
        <w:rPr>
          <w:rFonts w:ascii="Times New Roman" w:hAnsi="Times New Roman" w:cs="Times New Roman"/>
          <w:sz w:val="32"/>
          <w:szCs w:val="32"/>
        </w:rPr>
      </w:pPr>
      <w:r w:rsidRPr="00D3009E">
        <w:rPr>
          <w:rFonts w:ascii="Times New Roman" w:hAnsi="Times New Roman" w:cs="Times New Roman"/>
          <w:sz w:val="32"/>
          <w:szCs w:val="32"/>
        </w:rPr>
        <w:t>Learningguild Certificate in Reasoning and Expression</w:t>
      </w:r>
    </w:p>
    <w:p w:rsidR="00D3009E" w:rsidRPr="00D3009E" w:rsidRDefault="00D3009E" w:rsidP="00D3009E">
      <w:pPr>
        <w:jc w:val="center"/>
        <w:rPr>
          <w:rFonts w:ascii="Times New Roman" w:hAnsi="Times New Roman" w:cs="Times New Roman"/>
          <w:sz w:val="32"/>
          <w:szCs w:val="32"/>
        </w:rPr>
      </w:pPr>
    </w:p>
    <w:p w:rsidR="00D3009E" w:rsidRDefault="00D3009E" w:rsidP="00D3009E">
      <w:pPr>
        <w:jc w:val="center"/>
        <w:rPr>
          <w:rFonts w:ascii="Times New Roman" w:hAnsi="Times New Roman" w:cs="Times New Roman"/>
          <w:sz w:val="32"/>
          <w:szCs w:val="32"/>
        </w:rPr>
      </w:pPr>
      <w:r w:rsidRPr="00D3009E">
        <w:rPr>
          <w:rFonts w:ascii="Times New Roman" w:hAnsi="Times New Roman" w:cs="Times New Roman"/>
          <w:sz w:val="32"/>
          <w:szCs w:val="32"/>
        </w:rPr>
        <w:t>Report on the March 201</w:t>
      </w:r>
      <w:r>
        <w:rPr>
          <w:rFonts w:ascii="Times New Roman" w:hAnsi="Times New Roman" w:cs="Times New Roman"/>
          <w:sz w:val="32"/>
          <w:szCs w:val="32"/>
        </w:rPr>
        <w:t>5</w:t>
      </w:r>
      <w:r w:rsidRPr="00D3009E">
        <w:rPr>
          <w:rFonts w:ascii="Times New Roman" w:hAnsi="Times New Roman" w:cs="Times New Roman"/>
          <w:sz w:val="32"/>
          <w:szCs w:val="32"/>
        </w:rPr>
        <w:t xml:space="preserve"> examination</w:t>
      </w:r>
    </w:p>
    <w:p w:rsidR="00D3009E" w:rsidRPr="00D3009E" w:rsidRDefault="00D3009E" w:rsidP="00D3009E">
      <w:pPr>
        <w:jc w:val="center"/>
        <w:rPr>
          <w:rFonts w:ascii="Times New Roman" w:hAnsi="Times New Roman" w:cs="Times New Roman"/>
          <w:sz w:val="24"/>
          <w:szCs w:val="24"/>
        </w:rPr>
      </w:pPr>
    </w:p>
    <w:p w:rsidR="00D3009E" w:rsidRDefault="00D3009E" w:rsidP="00D3009E">
      <w:pPr>
        <w:jc w:val="both"/>
        <w:rPr>
          <w:rFonts w:ascii="Times New Roman" w:hAnsi="Times New Roman" w:cs="Times New Roman"/>
          <w:sz w:val="24"/>
          <w:szCs w:val="24"/>
        </w:rPr>
      </w:pPr>
    </w:p>
    <w:p w:rsidR="00D3009E" w:rsidRDefault="00D3009E" w:rsidP="00D3009E">
      <w:pPr>
        <w:jc w:val="both"/>
        <w:rPr>
          <w:rFonts w:ascii="Times New Roman" w:hAnsi="Times New Roman" w:cs="Times New Roman"/>
          <w:sz w:val="24"/>
          <w:szCs w:val="24"/>
        </w:rPr>
      </w:pPr>
      <w:r>
        <w:rPr>
          <w:rFonts w:ascii="Times New Roman" w:hAnsi="Times New Roman" w:cs="Times New Roman"/>
          <w:sz w:val="24"/>
          <w:szCs w:val="24"/>
        </w:rPr>
        <w:t>There were three candidates, all of whom received results in the B grade: one at the upper level and two at the middle.</w:t>
      </w:r>
    </w:p>
    <w:p w:rsidR="00D3009E" w:rsidRPr="00C14ED4" w:rsidRDefault="00D3009E" w:rsidP="00D3009E">
      <w:pPr>
        <w:jc w:val="both"/>
        <w:rPr>
          <w:rFonts w:ascii="Times New Roman" w:hAnsi="Times New Roman" w:cs="Times New Roman"/>
          <w:sz w:val="20"/>
          <w:szCs w:val="20"/>
        </w:rPr>
      </w:pPr>
    </w:p>
    <w:p w:rsidR="00D3009E" w:rsidRDefault="007C1BDC" w:rsidP="007C1BDC">
      <w:pPr>
        <w:tabs>
          <w:tab w:val="left" w:pos="426"/>
        </w:tabs>
        <w:jc w:val="both"/>
        <w:rPr>
          <w:rFonts w:ascii="Times New Roman" w:hAnsi="Times New Roman" w:cs="Times New Roman"/>
          <w:sz w:val="24"/>
          <w:szCs w:val="24"/>
        </w:rPr>
      </w:pPr>
      <w:r>
        <w:rPr>
          <w:rFonts w:ascii="Times New Roman" w:hAnsi="Times New Roman" w:cs="Times New Roman"/>
          <w:sz w:val="24"/>
          <w:szCs w:val="24"/>
        </w:rPr>
        <w:tab/>
      </w:r>
      <w:r w:rsidR="00D3009E">
        <w:rPr>
          <w:rFonts w:ascii="Times New Roman" w:hAnsi="Times New Roman" w:cs="Times New Roman"/>
          <w:sz w:val="24"/>
          <w:szCs w:val="24"/>
        </w:rPr>
        <w:t>Although there are five pairs of recent papers and reports at ‘Certificate’ on our website (</w:t>
      </w:r>
      <w:r w:rsidR="00D3009E" w:rsidRPr="00D3009E">
        <w:rPr>
          <w:rFonts w:ascii="Times New Roman" w:hAnsi="Times New Roman" w:cs="Times New Roman"/>
          <w:sz w:val="24"/>
          <w:szCs w:val="24"/>
          <w:u w:val="single"/>
        </w:rPr>
        <w:t>learningguild.org.au</w:t>
      </w:r>
      <w:r w:rsidR="00D3009E">
        <w:rPr>
          <w:rFonts w:ascii="Times New Roman" w:hAnsi="Times New Roman" w:cs="Times New Roman"/>
          <w:sz w:val="24"/>
          <w:szCs w:val="24"/>
        </w:rPr>
        <w:t>)</w:t>
      </w:r>
      <w:r w:rsidR="00932985">
        <w:rPr>
          <w:rFonts w:ascii="Times New Roman" w:hAnsi="Times New Roman" w:cs="Times New Roman"/>
          <w:sz w:val="24"/>
          <w:szCs w:val="24"/>
        </w:rPr>
        <w:t xml:space="preserve">, some pairs from earlier years are </w:t>
      </w:r>
      <w:r w:rsidR="0080290B">
        <w:rPr>
          <w:rFonts w:ascii="Times New Roman" w:hAnsi="Times New Roman" w:cs="Times New Roman"/>
          <w:sz w:val="24"/>
          <w:szCs w:val="24"/>
        </w:rPr>
        <w:t>still worth consulting</w:t>
      </w:r>
      <w:r w:rsidR="00932985">
        <w:rPr>
          <w:rFonts w:ascii="Times New Roman" w:hAnsi="Times New Roman" w:cs="Times New Roman"/>
          <w:sz w:val="24"/>
          <w:szCs w:val="24"/>
        </w:rPr>
        <w:t xml:space="preserve"> for particular sections.  They are available from Learningguild.  Within Australia, they may be bought for $5 each, or $4 for members, plus $2 for postage (send stamps to 23 Fallon St, Brunswick, Victoria 3056).  We welcome enquiries f</w:t>
      </w:r>
      <w:r w:rsidR="0080290B">
        <w:rPr>
          <w:rFonts w:ascii="Times New Roman" w:hAnsi="Times New Roman" w:cs="Times New Roman"/>
          <w:sz w:val="24"/>
          <w:szCs w:val="24"/>
        </w:rPr>
        <w:t>rom</w:t>
      </w:r>
      <w:r w:rsidR="00932985">
        <w:rPr>
          <w:rFonts w:ascii="Times New Roman" w:hAnsi="Times New Roman" w:cs="Times New Roman"/>
          <w:sz w:val="24"/>
          <w:szCs w:val="24"/>
        </w:rPr>
        <w:t xml:space="preserve"> other countries, and, except for big orders, would gladly send some copies without charge, and ask that recipients make the exam and related literature more widely known.  </w:t>
      </w:r>
      <w:r>
        <w:rPr>
          <w:rFonts w:ascii="Times New Roman" w:hAnsi="Times New Roman" w:cs="Times New Roman"/>
          <w:sz w:val="24"/>
          <w:szCs w:val="24"/>
        </w:rPr>
        <w:t>The pairs for March and for September 2004 provide plenty of guidance on essay-writing.</w:t>
      </w:r>
    </w:p>
    <w:p w:rsidR="00D3009E" w:rsidRPr="00C14ED4" w:rsidRDefault="00D3009E" w:rsidP="00D3009E">
      <w:pPr>
        <w:jc w:val="both"/>
        <w:rPr>
          <w:rFonts w:ascii="Times New Roman" w:hAnsi="Times New Roman" w:cs="Times New Roman"/>
          <w:sz w:val="20"/>
          <w:szCs w:val="20"/>
        </w:rPr>
      </w:pPr>
    </w:p>
    <w:p w:rsidR="00D3009E" w:rsidRDefault="007C1BDC" w:rsidP="00C14ED4">
      <w:pPr>
        <w:tabs>
          <w:tab w:val="left" w:pos="426"/>
        </w:tabs>
        <w:jc w:val="both"/>
        <w:rPr>
          <w:rFonts w:ascii="Times New Roman" w:hAnsi="Times New Roman" w:cs="Times New Roman"/>
          <w:sz w:val="24"/>
          <w:szCs w:val="24"/>
        </w:rPr>
      </w:pPr>
      <w:r>
        <w:rPr>
          <w:rFonts w:ascii="Times New Roman" w:hAnsi="Times New Roman" w:cs="Times New Roman"/>
          <w:sz w:val="24"/>
          <w:szCs w:val="24"/>
        </w:rPr>
        <w:tab/>
        <w:t xml:space="preserve">The book </w:t>
      </w:r>
      <w:r w:rsidRPr="001B700D">
        <w:rPr>
          <w:rFonts w:ascii="Times New Roman" w:hAnsi="Times New Roman" w:cs="Times New Roman"/>
          <w:i/>
          <w:sz w:val="24"/>
          <w:szCs w:val="24"/>
        </w:rPr>
        <w:t>A Wealth of Words</w:t>
      </w:r>
      <w:r>
        <w:rPr>
          <w:rFonts w:ascii="Times New Roman" w:hAnsi="Times New Roman" w:cs="Times New Roman"/>
          <w:sz w:val="24"/>
          <w:szCs w:val="24"/>
        </w:rPr>
        <w:t xml:space="preserve">, </w:t>
      </w:r>
      <w:r w:rsidR="000B2D5A">
        <w:rPr>
          <w:rFonts w:ascii="Times New Roman" w:hAnsi="Times New Roman" w:cs="Times New Roman"/>
          <w:sz w:val="24"/>
          <w:szCs w:val="24"/>
        </w:rPr>
        <w:t xml:space="preserve">by H.G.Fowler and N.Russell, </w:t>
      </w:r>
      <w:r>
        <w:rPr>
          <w:rFonts w:ascii="Times New Roman" w:hAnsi="Times New Roman" w:cs="Times New Roman"/>
          <w:sz w:val="24"/>
          <w:szCs w:val="24"/>
        </w:rPr>
        <w:t xml:space="preserve">intended for senior secondary students in Victoria </w:t>
      </w:r>
      <w:r w:rsidR="001B700D">
        <w:rPr>
          <w:rFonts w:ascii="Times New Roman" w:hAnsi="Times New Roman" w:cs="Times New Roman"/>
          <w:sz w:val="24"/>
          <w:szCs w:val="24"/>
        </w:rPr>
        <w:t xml:space="preserve">and published </w:t>
      </w:r>
      <w:r w:rsidR="000B2D5A">
        <w:rPr>
          <w:rFonts w:ascii="Times New Roman" w:hAnsi="Times New Roman" w:cs="Times New Roman"/>
          <w:sz w:val="24"/>
          <w:szCs w:val="24"/>
        </w:rPr>
        <w:t xml:space="preserve">by Macmillan </w:t>
      </w:r>
      <w:r w:rsidR="001B700D">
        <w:rPr>
          <w:rFonts w:ascii="Times New Roman" w:hAnsi="Times New Roman" w:cs="Times New Roman"/>
          <w:sz w:val="24"/>
          <w:szCs w:val="24"/>
        </w:rPr>
        <w:t xml:space="preserve">in 1960, is strongly </w:t>
      </w:r>
      <w:r>
        <w:rPr>
          <w:rFonts w:ascii="Times New Roman" w:hAnsi="Times New Roman" w:cs="Times New Roman"/>
          <w:sz w:val="24"/>
          <w:szCs w:val="24"/>
        </w:rPr>
        <w:t>recom</w:t>
      </w:r>
      <w:r w:rsidR="000B2D5A">
        <w:rPr>
          <w:rFonts w:ascii="Times New Roman" w:hAnsi="Times New Roman" w:cs="Times New Roman"/>
          <w:sz w:val="24"/>
          <w:szCs w:val="24"/>
        </w:rPr>
        <w:t>-</w:t>
      </w:r>
      <w:r>
        <w:rPr>
          <w:rFonts w:ascii="Times New Roman" w:hAnsi="Times New Roman" w:cs="Times New Roman"/>
          <w:sz w:val="24"/>
          <w:szCs w:val="24"/>
        </w:rPr>
        <w:t>mended</w:t>
      </w:r>
      <w:r w:rsidR="001B700D">
        <w:rPr>
          <w:rFonts w:ascii="Times New Roman" w:hAnsi="Times New Roman" w:cs="Times New Roman"/>
          <w:sz w:val="24"/>
          <w:szCs w:val="24"/>
        </w:rPr>
        <w:t xml:space="preserve"> as a direct path for those who want to build up vocabulary, increase accuracy in spelling, and develop sensitivity in correcting defective sentences</w:t>
      </w:r>
      <w:r>
        <w:rPr>
          <w:rFonts w:ascii="Times New Roman" w:hAnsi="Times New Roman" w:cs="Times New Roman"/>
          <w:sz w:val="24"/>
          <w:szCs w:val="24"/>
        </w:rPr>
        <w:t>.</w:t>
      </w:r>
      <w:r w:rsidR="001B700D">
        <w:rPr>
          <w:rFonts w:ascii="Times New Roman" w:hAnsi="Times New Roman" w:cs="Times New Roman"/>
          <w:sz w:val="24"/>
          <w:szCs w:val="24"/>
        </w:rPr>
        <w:t xml:space="preserve">  </w:t>
      </w:r>
    </w:p>
    <w:p w:rsidR="00D3009E" w:rsidRPr="00C14ED4" w:rsidRDefault="00D3009E" w:rsidP="00D3009E">
      <w:pPr>
        <w:jc w:val="both"/>
        <w:rPr>
          <w:rFonts w:ascii="Times New Roman" w:hAnsi="Times New Roman" w:cs="Times New Roman"/>
          <w:sz w:val="20"/>
          <w:szCs w:val="20"/>
        </w:rPr>
      </w:pPr>
    </w:p>
    <w:p w:rsidR="0080290B" w:rsidRDefault="00C14ED4" w:rsidP="00C14ED4">
      <w:pPr>
        <w:tabs>
          <w:tab w:val="left" w:pos="426"/>
        </w:tabs>
        <w:jc w:val="both"/>
        <w:rPr>
          <w:rFonts w:ascii="Times New Roman" w:hAnsi="Times New Roman" w:cs="Times New Roman"/>
          <w:sz w:val="24"/>
          <w:szCs w:val="24"/>
        </w:rPr>
      </w:pPr>
      <w:r>
        <w:rPr>
          <w:rFonts w:ascii="Times New Roman" w:hAnsi="Times New Roman" w:cs="Times New Roman"/>
          <w:sz w:val="24"/>
          <w:szCs w:val="24"/>
        </w:rPr>
        <w:tab/>
        <w:t>I warmly thank John Drennan, my colleague in the marking and annotating.</w:t>
      </w:r>
    </w:p>
    <w:p w:rsidR="00C14ED4" w:rsidRPr="00C14ED4" w:rsidRDefault="00C14ED4" w:rsidP="00C14ED4">
      <w:pPr>
        <w:tabs>
          <w:tab w:val="left" w:pos="426"/>
        </w:tabs>
        <w:jc w:val="both"/>
        <w:rPr>
          <w:rFonts w:ascii="Times New Roman" w:hAnsi="Times New Roman" w:cs="Times New Roman"/>
          <w:sz w:val="28"/>
          <w:szCs w:val="28"/>
        </w:rPr>
      </w:pPr>
    </w:p>
    <w:p w:rsidR="00C14ED4" w:rsidRPr="00C14ED4" w:rsidRDefault="00C14ED4" w:rsidP="00C14ED4">
      <w:pPr>
        <w:tabs>
          <w:tab w:val="left" w:pos="426"/>
        </w:tabs>
        <w:jc w:val="both"/>
        <w:rPr>
          <w:rFonts w:ascii="Times New Roman" w:hAnsi="Times New Roman" w:cs="Times New Roman"/>
          <w:sz w:val="28"/>
          <w:szCs w:val="28"/>
        </w:rPr>
      </w:pPr>
    </w:p>
    <w:p w:rsidR="002205D8" w:rsidRPr="002205D8" w:rsidRDefault="002205D8" w:rsidP="002205D8">
      <w:pPr>
        <w:ind w:right="-46"/>
        <w:jc w:val="both"/>
        <w:rPr>
          <w:rFonts w:ascii="Times New Roman" w:hAnsi="Times New Roman"/>
          <w:b/>
          <w:sz w:val="24"/>
          <w:szCs w:val="24"/>
        </w:rPr>
      </w:pPr>
      <w:r w:rsidRPr="002205D8">
        <w:rPr>
          <w:rFonts w:ascii="Times New Roman" w:hAnsi="Times New Roman"/>
          <w:b/>
          <w:sz w:val="24"/>
          <w:szCs w:val="24"/>
        </w:rPr>
        <w:t>Section 1</w:t>
      </w:r>
    </w:p>
    <w:p w:rsidR="002205D8" w:rsidRPr="00C14ED4" w:rsidRDefault="002205D8" w:rsidP="002205D8">
      <w:pPr>
        <w:ind w:right="-46"/>
        <w:jc w:val="both"/>
        <w:rPr>
          <w:rFonts w:ascii="Times New Roman" w:hAnsi="Times New Roman"/>
          <w:sz w:val="20"/>
          <w:szCs w:val="20"/>
        </w:rPr>
      </w:pPr>
    </w:p>
    <w:p w:rsidR="00CA3C2E" w:rsidRDefault="00CA3C2E" w:rsidP="002205D8">
      <w:pPr>
        <w:ind w:right="-46"/>
        <w:jc w:val="both"/>
        <w:rPr>
          <w:rFonts w:ascii="Times New Roman" w:hAnsi="Times New Roman" w:cs="Times New Roman"/>
          <w:sz w:val="24"/>
          <w:szCs w:val="24"/>
        </w:rPr>
      </w:pPr>
      <w:r>
        <w:rPr>
          <w:rFonts w:ascii="Times New Roman" w:hAnsi="Times New Roman"/>
          <w:sz w:val="24"/>
          <w:szCs w:val="24"/>
        </w:rPr>
        <w:t>Two of the candidates gained the mark BA here, almost into the A grade, with 23</w:t>
      </w:r>
      <w:r>
        <w:rPr>
          <w:rFonts w:ascii="Times New Roman" w:hAnsi="Times New Roman" w:cs="Times New Roman"/>
          <w:sz w:val="24"/>
          <w:szCs w:val="24"/>
        </w:rPr>
        <w:t>½ out of 30.  The other had 1</w:t>
      </w:r>
      <w:r w:rsidR="00C14ED4">
        <w:rPr>
          <w:rFonts w:ascii="Times New Roman" w:hAnsi="Times New Roman" w:cs="Times New Roman"/>
          <w:sz w:val="24"/>
          <w:szCs w:val="24"/>
        </w:rPr>
        <w:t>9</w:t>
      </w:r>
      <w:r>
        <w:rPr>
          <w:rFonts w:ascii="Times New Roman" w:hAnsi="Times New Roman" w:cs="Times New Roman"/>
          <w:sz w:val="24"/>
          <w:szCs w:val="24"/>
        </w:rPr>
        <w:t xml:space="preserve">½ and </w:t>
      </w:r>
      <w:r w:rsidR="00C14ED4">
        <w:rPr>
          <w:rFonts w:ascii="Times New Roman" w:hAnsi="Times New Roman" w:cs="Times New Roman"/>
          <w:sz w:val="24"/>
          <w:szCs w:val="24"/>
        </w:rPr>
        <w:t>a middle B</w:t>
      </w:r>
      <w:r>
        <w:rPr>
          <w:rFonts w:ascii="Times New Roman" w:hAnsi="Times New Roman" w:cs="Times New Roman"/>
          <w:sz w:val="24"/>
          <w:szCs w:val="24"/>
        </w:rPr>
        <w:t>.</w:t>
      </w:r>
      <w:r w:rsidR="002205D8">
        <w:rPr>
          <w:rFonts w:ascii="Times New Roman" w:hAnsi="Times New Roman" w:cs="Times New Roman"/>
          <w:sz w:val="24"/>
          <w:szCs w:val="24"/>
        </w:rPr>
        <w:t xml:space="preserve">  References are given </w:t>
      </w:r>
      <w:r w:rsidR="00D3009E">
        <w:rPr>
          <w:rFonts w:ascii="Times New Roman" w:hAnsi="Times New Roman" w:cs="Times New Roman"/>
          <w:sz w:val="24"/>
          <w:szCs w:val="24"/>
        </w:rPr>
        <w:t xml:space="preserve">below </w:t>
      </w:r>
      <w:r w:rsidR="002205D8">
        <w:rPr>
          <w:rFonts w:ascii="Times New Roman" w:hAnsi="Times New Roman" w:cs="Times New Roman"/>
          <w:sz w:val="24"/>
          <w:szCs w:val="24"/>
        </w:rPr>
        <w:t xml:space="preserve">to my article “Questions and Principles for Sentence-Construction”, in </w:t>
      </w:r>
      <w:r w:rsidR="002205D8" w:rsidRPr="002205D8">
        <w:rPr>
          <w:rFonts w:ascii="Times New Roman" w:hAnsi="Times New Roman" w:cs="Times New Roman"/>
          <w:i/>
          <w:sz w:val="24"/>
          <w:szCs w:val="24"/>
        </w:rPr>
        <w:t>Learnin</w:t>
      </w:r>
      <w:r w:rsidR="00D5568A">
        <w:rPr>
          <w:rFonts w:ascii="Times New Roman" w:hAnsi="Times New Roman" w:cs="Times New Roman"/>
          <w:i/>
          <w:sz w:val="24"/>
          <w:szCs w:val="24"/>
        </w:rPr>
        <w:t>g</w:t>
      </w:r>
      <w:r w:rsidR="002205D8" w:rsidRPr="002205D8">
        <w:rPr>
          <w:rFonts w:ascii="Times New Roman" w:hAnsi="Times New Roman" w:cs="Times New Roman"/>
          <w:i/>
          <w:sz w:val="24"/>
          <w:szCs w:val="24"/>
        </w:rPr>
        <w:t>guild Letter</w:t>
      </w:r>
      <w:r w:rsidR="002205D8">
        <w:rPr>
          <w:rFonts w:ascii="Times New Roman" w:hAnsi="Times New Roman" w:cs="Times New Roman"/>
          <w:sz w:val="24"/>
          <w:szCs w:val="24"/>
        </w:rPr>
        <w:t xml:space="preserve"> 2.2015, and to chapters (available from Learningguild) of my book </w:t>
      </w:r>
      <w:r w:rsidR="002205D8" w:rsidRPr="002205D8">
        <w:rPr>
          <w:rFonts w:ascii="Times New Roman" w:hAnsi="Times New Roman" w:cs="Times New Roman"/>
          <w:i/>
          <w:sz w:val="24"/>
          <w:szCs w:val="24"/>
        </w:rPr>
        <w:t>Making up Sentences</w:t>
      </w:r>
      <w:r w:rsidR="002205D8">
        <w:rPr>
          <w:rFonts w:ascii="Times New Roman" w:hAnsi="Times New Roman" w:cs="Times New Roman"/>
          <w:sz w:val="24"/>
          <w:szCs w:val="24"/>
        </w:rPr>
        <w:t xml:space="preserve">.  I strongly recommend </w:t>
      </w:r>
      <w:r w:rsidR="002205D8" w:rsidRPr="002205D8">
        <w:rPr>
          <w:rFonts w:ascii="Times New Roman" w:hAnsi="Times New Roman" w:cs="Times New Roman"/>
          <w:i/>
          <w:sz w:val="24"/>
          <w:szCs w:val="24"/>
        </w:rPr>
        <w:t>Plain Words</w:t>
      </w:r>
      <w:r w:rsidR="002205D8">
        <w:rPr>
          <w:rFonts w:ascii="Times New Roman" w:hAnsi="Times New Roman" w:cs="Times New Roman"/>
          <w:sz w:val="24"/>
          <w:szCs w:val="24"/>
        </w:rPr>
        <w:t>, by Rebecca Gowers (Penguin 2015).</w:t>
      </w:r>
    </w:p>
    <w:p w:rsidR="002205D8" w:rsidRPr="00C14ED4" w:rsidRDefault="002205D8" w:rsidP="002205D8">
      <w:pPr>
        <w:ind w:right="-46"/>
        <w:jc w:val="both"/>
        <w:rPr>
          <w:rFonts w:ascii="Times New Roman" w:hAnsi="Times New Roman"/>
          <w:sz w:val="20"/>
          <w:szCs w:val="20"/>
        </w:rPr>
      </w:pPr>
    </w:p>
    <w:p w:rsidR="00E40EA3" w:rsidRDefault="00E40EA3" w:rsidP="00E40EA3">
      <w:pPr>
        <w:ind w:right="-46" w:firstLine="426"/>
        <w:jc w:val="both"/>
        <w:rPr>
          <w:rFonts w:ascii="Times New Roman" w:hAnsi="Times New Roman"/>
          <w:sz w:val="24"/>
          <w:szCs w:val="24"/>
        </w:rPr>
      </w:pPr>
      <w:r>
        <w:rPr>
          <w:rFonts w:ascii="Times New Roman" w:hAnsi="Times New Roman"/>
          <w:sz w:val="24"/>
          <w:szCs w:val="24"/>
        </w:rPr>
        <w:t>Here is a proposed version, which is intended to stay as close as is reasonable to the wording of the original.</w:t>
      </w:r>
    </w:p>
    <w:p w:rsidR="00E40EA3" w:rsidRPr="00C14ED4" w:rsidRDefault="00E40EA3" w:rsidP="002205D8">
      <w:pPr>
        <w:ind w:right="-46"/>
        <w:jc w:val="both"/>
        <w:rPr>
          <w:rFonts w:ascii="Times New Roman" w:hAnsi="Times New Roman"/>
          <w:sz w:val="20"/>
          <w:szCs w:val="20"/>
        </w:rPr>
      </w:pPr>
    </w:p>
    <w:p w:rsidR="00B12557" w:rsidRPr="00FB2A41" w:rsidRDefault="00B12557" w:rsidP="002205D8">
      <w:pPr>
        <w:pStyle w:val="ListParagraph"/>
        <w:numPr>
          <w:ilvl w:val="0"/>
          <w:numId w:val="3"/>
        </w:numPr>
        <w:tabs>
          <w:tab w:val="left" w:pos="426"/>
          <w:tab w:val="left" w:pos="567"/>
        </w:tabs>
        <w:ind w:right="-46" w:hanging="786"/>
        <w:jc w:val="both"/>
        <w:rPr>
          <w:rFonts w:ascii="Times New Roman" w:hAnsi="Times New Roman"/>
          <w:sz w:val="24"/>
          <w:szCs w:val="24"/>
        </w:rPr>
      </w:pPr>
      <w:r w:rsidRPr="00FB2A41">
        <w:rPr>
          <w:rFonts w:ascii="Times New Roman" w:hAnsi="Times New Roman"/>
          <w:sz w:val="24"/>
          <w:szCs w:val="24"/>
        </w:rPr>
        <w:t xml:space="preserve">He has urged </w:t>
      </w:r>
      <w:r>
        <w:rPr>
          <w:rFonts w:ascii="Times New Roman" w:hAnsi="Times New Roman"/>
          <w:sz w:val="24"/>
          <w:szCs w:val="24"/>
        </w:rPr>
        <w:t>everyone with any connection to</w:t>
      </w:r>
      <w:r w:rsidRPr="00FB2A41">
        <w:rPr>
          <w:rFonts w:ascii="Times New Roman" w:hAnsi="Times New Roman"/>
          <w:sz w:val="24"/>
          <w:szCs w:val="24"/>
        </w:rPr>
        <w:t xml:space="preserve"> the club to rally </w:t>
      </w:r>
      <w:r>
        <w:rPr>
          <w:rFonts w:ascii="Times New Roman" w:hAnsi="Times New Roman"/>
          <w:sz w:val="24"/>
          <w:szCs w:val="24"/>
        </w:rPr>
        <w:t>round.</w:t>
      </w:r>
    </w:p>
    <w:p w:rsidR="00B12557" w:rsidRPr="00AD3829" w:rsidRDefault="00AD3829" w:rsidP="0080290B">
      <w:pPr>
        <w:tabs>
          <w:tab w:val="left" w:pos="1440"/>
        </w:tabs>
        <w:spacing w:before="80"/>
        <w:ind w:left="1134" w:right="-45"/>
        <w:jc w:val="both"/>
        <w:rPr>
          <w:rFonts w:ascii="Times New Roman" w:hAnsi="Times New Roman"/>
          <w:sz w:val="20"/>
          <w:szCs w:val="20"/>
        </w:rPr>
      </w:pPr>
      <w:r>
        <w:rPr>
          <w:rFonts w:ascii="Times New Roman" w:hAnsi="Times New Roman"/>
          <w:sz w:val="20"/>
          <w:szCs w:val="20"/>
        </w:rPr>
        <w:t>I have kept the</w:t>
      </w:r>
      <w:r w:rsidRPr="00AD3829">
        <w:rPr>
          <w:rFonts w:ascii="Times New Roman" w:hAnsi="Times New Roman"/>
          <w:sz w:val="20"/>
          <w:szCs w:val="20"/>
        </w:rPr>
        <w:t xml:space="preserve"> idiom ‘rally round’</w:t>
      </w:r>
      <w:r>
        <w:rPr>
          <w:rFonts w:ascii="Times New Roman" w:hAnsi="Times New Roman"/>
          <w:sz w:val="20"/>
          <w:szCs w:val="20"/>
        </w:rPr>
        <w:t>, in which ‘</w:t>
      </w:r>
      <w:r w:rsidRPr="00AD3829">
        <w:rPr>
          <w:rFonts w:ascii="Times New Roman" w:hAnsi="Times New Roman"/>
          <w:sz w:val="20"/>
          <w:szCs w:val="20"/>
        </w:rPr>
        <w:t>round’ is an adverb</w:t>
      </w:r>
      <w:r>
        <w:rPr>
          <w:rFonts w:ascii="Times New Roman" w:hAnsi="Times New Roman"/>
          <w:sz w:val="20"/>
          <w:szCs w:val="20"/>
        </w:rPr>
        <w:t>.  Why is ‘everyone’ better here than ‘anyone’?  ‘To support</w:t>
      </w:r>
      <w:r w:rsidR="009A4212">
        <w:rPr>
          <w:rFonts w:ascii="Times New Roman" w:hAnsi="Times New Roman"/>
          <w:sz w:val="20"/>
          <w:szCs w:val="20"/>
        </w:rPr>
        <w:t xml:space="preserve"> </w:t>
      </w:r>
      <w:r>
        <w:rPr>
          <w:rFonts w:ascii="Times New Roman" w:hAnsi="Times New Roman"/>
          <w:sz w:val="20"/>
          <w:szCs w:val="20"/>
        </w:rPr>
        <w:t xml:space="preserve">one </w:t>
      </w:r>
      <w:r w:rsidR="009A4212">
        <w:rPr>
          <w:rFonts w:ascii="Times New Roman" w:hAnsi="Times New Roman"/>
          <w:sz w:val="20"/>
          <w:szCs w:val="20"/>
        </w:rPr>
        <w:t>an</w:t>
      </w:r>
      <w:r>
        <w:rPr>
          <w:rFonts w:ascii="Times New Roman" w:hAnsi="Times New Roman"/>
          <w:sz w:val="20"/>
          <w:szCs w:val="20"/>
        </w:rPr>
        <w:t>other’</w:t>
      </w:r>
      <w:r w:rsidR="009A4212">
        <w:rPr>
          <w:rFonts w:ascii="Times New Roman" w:hAnsi="Times New Roman"/>
          <w:sz w:val="20"/>
          <w:szCs w:val="20"/>
        </w:rPr>
        <w:t xml:space="preserve"> might fit the intended meaning, after ‘everyone’.</w:t>
      </w:r>
    </w:p>
    <w:p w:rsidR="00AD3829" w:rsidRPr="0080290B" w:rsidRDefault="00AD3829" w:rsidP="00AD3829">
      <w:pPr>
        <w:tabs>
          <w:tab w:val="left" w:pos="540"/>
          <w:tab w:val="left" w:pos="1440"/>
        </w:tabs>
        <w:ind w:left="426" w:right="-46" w:firstLine="708"/>
        <w:jc w:val="both"/>
        <w:rPr>
          <w:rFonts w:ascii="Times New Roman" w:hAnsi="Times New Roman"/>
          <w:sz w:val="16"/>
          <w:szCs w:val="16"/>
        </w:rPr>
      </w:pPr>
    </w:p>
    <w:p w:rsidR="00B12557" w:rsidRPr="002205D8" w:rsidRDefault="00B12557" w:rsidP="00E40EA3">
      <w:pPr>
        <w:pStyle w:val="ListParagraph"/>
        <w:numPr>
          <w:ilvl w:val="0"/>
          <w:numId w:val="3"/>
        </w:numPr>
        <w:tabs>
          <w:tab w:val="left" w:pos="426"/>
          <w:tab w:val="left" w:pos="1440"/>
        </w:tabs>
        <w:ind w:left="426" w:right="-46" w:hanging="426"/>
        <w:jc w:val="both"/>
        <w:rPr>
          <w:rFonts w:ascii="Times New Roman" w:hAnsi="Times New Roman"/>
          <w:sz w:val="24"/>
          <w:szCs w:val="24"/>
        </w:rPr>
      </w:pPr>
      <w:r w:rsidRPr="002205D8">
        <w:rPr>
          <w:rFonts w:ascii="Times New Roman" w:hAnsi="Times New Roman"/>
          <w:sz w:val="24"/>
          <w:szCs w:val="24"/>
        </w:rPr>
        <w:t xml:space="preserve">I’d </w:t>
      </w:r>
      <w:r w:rsidR="009A4212" w:rsidRPr="002205D8">
        <w:rPr>
          <w:rFonts w:ascii="Times New Roman" w:hAnsi="Times New Roman"/>
          <w:sz w:val="24"/>
          <w:szCs w:val="24"/>
        </w:rPr>
        <w:t>be glad if</w:t>
      </w:r>
      <w:r w:rsidRPr="002205D8">
        <w:rPr>
          <w:rFonts w:ascii="Times New Roman" w:hAnsi="Times New Roman"/>
          <w:sz w:val="24"/>
          <w:szCs w:val="24"/>
        </w:rPr>
        <w:t xml:space="preserve"> journalists asked fans who </w:t>
      </w:r>
      <w:r w:rsidR="00E53CF2" w:rsidRPr="002205D8">
        <w:rPr>
          <w:rFonts w:ascii="Times New Roman" w:hAnsi="Times New Roman"/>
          <w:sz w:val="24"/>
          <w:szCs w:val="24"/>
        </w:rPr>
        <w:t>were watching</w:t>
      </w:r>
      <w:r w:rsidRPr="002205D8">
        <w:rPr>
          <w:rFonts w:ascii="Times New Roman" w:hAnsi="Times New Roman"/>
          <w:sz w:val="24"/>
          <w:szCs w:val="24"/>
        </w:rPr>
        <w:t xml:space="preserve"> at home how the spectacle looked.</w:t>
      </w:r>
    </w:p>
    <w:p w:rsidR="00B12557" w:rsidRPr="009A4212" w:rsidRDefault="009A4212" w:rsidP="009A4212">
      <w:pPr>
        <w:tabs>
          <w:tab w:val="left" w:pos="1440"/>
        </w:tabs>
        <w:spacing w:before="120"/>
        <w:ind w:left="1134" w:right="-45"/>
        <w:jc w:val="both"/>
        <w:rPr>
          <w:rFonts w:ascii="Times New Roman" w:hAnsi="Times New Roman"/>
          <w:sz w:val="20"/>
          <w:szCs w:val="20"/>
        </w:rPr>
      </w:pPr>
      <w:r>
        <w:rPr>
          <w:rFonts w:ascii="Times New Roman" w:hAnsi="Times New Roman"/>
          <w:sz w:val="20"/>
          <w:szCs w:val="20"/>
        </w:rPr>
        <w:t xml:space="preserve">The past tense at the end shows that this was a match in the past.  The relative clause has no commas around it because it is an identifying one, not a description of all the fans.  </w:t>
      </w:r>
      <w:r w:rsidR="009F3AD0">
        <w:rPr>
          <w:rFonts w:ascii="Times New Roman" w:hAnsi="Times New Roman"/>
          <w:sz w:val="20"/>
          <w:szCs w:val="20"/>
        </w:rPr>
        <w:t xml:space="preserve">‘What did the spectacle look like?’ could occur as a quoted direct question.  Otherwise, it needs to be made an </w:t>
      </w:r>
      <w:r>
        <w:rPr>
          <w:rFonts w:ascii="Times New Roman" w:hAnsi="Times New Roman"/>
          <w:sz w:val="20"/>
          <w:szCs w:val="20"/>
        </w:rPr>
        <w:t xml:space="preserve">“embedded” </w:t>
      </w:r>
      <w:r w:rsidR="009F3AD0">
        <w:rPr>
          <w:rFonts w:ascii="Times New Roman" w:hAnsi="Times New Roman"/>
          <w:sz w:val="20"/>
          <w:szCs w:val="20"/>
        </w:rPr>
        <w:t>one (QPS 3).</w:t>
      </w:r>
      <w:r>
        <w:rPr>
          <w:rFonts w:ascii="Times New Roman" w:hAnsi="Times New Roman"/>
          <w:sz w:val="20"/>
          <w:szCs w:val="20"/>
        </w:rPr>
        <w:t xml:space="preserve"> </w:t>
      </w:r>
    </w:p>
    <w:p w:rsidR="00AD3829" w:rsidRPr="0080290B" w:rsidRDefault="00AD3829" w:rsidP="00B12557">
      <w:pPr>
        <w:tabs>
          <w:tab w:val="left" w:pos="540"/>
          <w:tab w:val="left" w:pos="1440"/>
        </w:tabs>
        <w:ind w:left="426" w:right="-46" w:hanging="360"/>
        <w:jc w:val="both"/>
        <w:rPr>
          <w:rFonts w:ascii="Times New Roman" w:hAnsi="Times New Roman"/>
          <w:sz w:val="16"/>
          <w:szCs w:val="16"/>
        </w:rPr>
      </w:pPr>
    </w:p>
    <w:p w:rsidR="00B12557" w:rsidRDefault="00B12557" w:rsidP="002205D8">
      <w:pPr>
        <w:pStyle w:val="ListParagraph"/>
        <w:numPr>
          <w:ilvl w:val="0"/>
          <w:numId w:val="3"/>
        </w:numPr>
        <w:tabs>
          <w:tab w:val="left" w:pos="426"/>
          <w:tab w:val="left" w:pos="1440"/>
        </w:tabs>
        <w:ind w:left="426" w:right="-46"/>
        <w:jc w:val="both"/>
        <w:rPr>
          <w:rFonts w:ascii="Times New Roman" w:hAnsi="Times New Roman"/>
          <w:sz w:val="24"/>
          <w:szCs w:val="24"/>
        </w:rPr>
      </w:pPr>
      <w:r>
        <w:rPr>
          <w:rFonts w:ascii="Times New Roman" w:hAnsi="Times New Roman"/>
          <w:sz w:val="24"/>
          <w:szCs w:val="24"/>
        </w:rPr>
        <w:t>He thought that</w:t>
      </w:r>
      <w:r w:rsidR="001D44CB">
        <w:rPr>
          <w:rFonts w:ascii="Times New Roman" w:hAnsi="Times New Roman"/>
          <w:sz w:val="24"/>
          <w:szCs w:val="24"/>
        </w:rPr>
        <w:t>, since he was neither convicted of anything nor even charged, there was nothing for him to declare.</w:t>
      </w:r>
    </w:p>
    <w:p w:rsidR="00AD3829" w:rsidRPr="009F3AD0" w:rsidRDefault="009F3AD0" w:rsidP="00C14ED4">
      <w:pPr>
        <w:tabs>
          <w:tab w:val="left" w:pos="426"/>
          <w:tab w:val="left" w:pos="1440"/>
        </w:tabs>
        <w:spacing w:before="80"/>
        <w:ind w:left="1134" w:right="-45"/>
        <w:jc w:val="both"/>
        <w:rPr>
          <w:rFonts w:ascii="Times New Roman" w:hAnsi="Times New Roman"/>
          <w:sz w:val="20"/>
          <w:szCs w:val="20"/>
        </w:rPr>
      </w:pPr>
      <w:r w:rsidRPr="009F3AD0">
        <w:rPr>
          <w:rFonts w:ascii="Times New Roman" w:hAnsi="Times New Roman"/>
          <w:sz w:val="20"/>
          <w:szCs w:val="20"/>
        </w:rPr>
        <w:t xml:space="preserve">Presumably </w:t>
      </w:r>
      <w:r>
        <w:rPr>
          <w:rFonts w:ascii="Times New Roman" w:hAnsi="Times New Roman"/>
          <w:sz w:val="20"/>
          <w:szCs w:val="20"/>
        </w:rPr>
        <w:t xml:space="preserve">he had not been convicted or charged, </w:t>
      </w:r>
      <w:r w:rsidR="00064447">
        <w:rPr>
          <w:rFonts w:ascii="Times New Roman" w:hAnsi="Times New Roman"/>
          <w:sz w:val="20"/>
          <w:szCs w:val="20"/>
        </w:rPr>
        <w:t xml:space="preserve">and </w:t>
      </w:r>
      <w:r w:rsidR="00064447" w:rsidRPr="009F3AD0">
        <w:rPr>
          <w:rFonts w:ascii="Times New Roman" w:hAnsi="Times New Roman"/>
          <w:sz w:val="20"/>
          <w:szCs w:val="20"/>
        </w:rPr>
        <w:t>all the words after ‘thought’ represent what he thought</w:t>
      </w:r>
      <w:r w:rsidR="00064447">
        <w:rPr>
          <w:rFonts w:ascii="Times New Roman" w:hAnsi="Times New Roman"/>
          <w:sz w:val="20"/>
          <w:szCs w:val="20"/>
        </w:rPr>
        <w:t xml:space="preserve">, </w:t>
      </w:r>
      <w:r>
        <w:rPr>
          <w:rFonts w:ascii="Times New Roman" w:hAnsi="Times New Roman"/>
          <w:sz w:val="20"/>
          <w:szCs w:val="20"/>
        </w:rPr>
        <w:t>so we can include a reason within a noun clause (</w:t>
      </w:r>
      <w:r w:rsidRPr="009F3AD0">
        <w:rPr>
          <w:rFonts w:ascii="Times New Roman" w:hAnsi="Times New Roman"/>
          <w:i/>
          <w:sz w:val="20"/>
          <w:szCs w:val="20"/>
        </w:rPr>
        <w:t>MS</w:t>
      </w:r>
      <w:r>
        <w:rPr>
          <w:rFonts w:ascii="Times New Roman" w:hAnsi="Times New Roman"/>
          <w:sz w:val="20"/>
          <w:szCs w:val="20"/>
        </w:rPr>
        <w:t xml:space="preserve"> 2:4).</w:t>
      </w:r>
    </w:p>
    <w:p w:rsidR="00B12557" w:rsidRDefault="00B12557" w:rsidP="001D44CB">
      <w:pPr>
        <w:tabs>
          <w:tab w:val="left" w:pos="426"/>
          <w:tab w:val="left" w:pos="1440"/>
        </w:tabs>
        <w:ind w:right="-46"/>
        <w:jc w:val="both"/>
        <w:rPr>
          <w:rFonts w:ascii="Times New Roman" w:hAnsi="Times New Roman"/>
          <w:sz w:val="24"/>
          <w:szCs w:val="24"/>
        </w:rPr>
      </w:pPr>
      <w:r>
        <w:rPr>
          <w:rFonts w:ascii="Times New Roman" w:hAnsi="Times New Roman"/>
          <w:sz w:val="24"/>
          <w:szCs w:val="24"/>
        </w:rPr>
        <w:lastRenderedPageBreak/>
        <w:t>d)</w:t>
      </w:r>
      <w:r>
        <w:rPr>
          <w:rFonts w:ascii="Times New Roman" w:hAnsi="Times New Roman"/>
          <w:sz w:val="24"/>
          <w:szCs w:val="24"/>
        </w:rPr>
        <w:tab/>
        <w:t xml:space="preserve">Didn’t he </w:t>
      </w:r>
      <w:r w:rsidR="001D44CB">
        <w:rPr>
          <w:rFonts w:ascii="Times New Roman" w:hAnsi="Times New Roman"/>
          <w:sz w:val="24"/>
          <w:szCs w:val="24"/>
        </w:rPr>
        <w:t>eat an onion as if it had been an apple?</w:t>
      </w:r>
    </w:p>
    <w:p w:rsidR="001D44CB" w:rsidRPr="00EE496A" w:rsidRDefault="00EE496A" w:rsidP="0080290B">
      <w:pPr>
        <w:tabs>
          <w:tab w:val="left" w:pos="426"/>
          <w:tab w:val="left" w:pos="1440"/>
        </w:tabs>
        <w:spacing w:before="80"/>
        <w:ind w:left="1134" w:right="-45"/>
        <w:jc w:val="both"/>
        <w:rPr>
          <w:rFonts w:ascii="Times New Roman" w:hAnsi="Times New Roman"/>
          <w:sz w:val="20"/>
          <w:szCs w:val="20"/>
        </w:rPr>
      </w:pPr>
      <w:r w:rsidRPr="00EE496A">
        <w:rPr>
          <w:rFonts w:ascii="Times New Roman" w:hAnsi="Times New Roman"/>
          <w:sz w:val="20"/>
          <w:szCs w:val="20"/>
        </w:rPr>
        <w:t xml:space="preserve">Not ‘like’: QPS 7.  ‘Were’, the subjunctive form for </w:t>
      </w:r>
      <w:r w:rsidR="006F4033">
        <w:rPr>
          <w:rFonts w:ascii="Times New Roman" w:hAnsi="Times New Roman"/>
          <w:sz w:val="20"/>
          <w:szCs w:val="20"/>
        </w:rPr>
        <w:t xml:space="preserve">the present </w:t>
      </w:r>
      <w:r w:rsidRPr="00EE496A">
        <w:rPr>
          <w:rFonts w:ascii="Times New Roman" w:hAnsi="Times New Roman"/>
          <w:sz w:val="20"/>
          <w:szCs w:val="20"/>
        </w:rPr>
        <w:t xml:space="preserve">3S, would follow </w:t>
      </w:r>
      <w:r w:rsidR="00E40EA3">
        <w:rPr>
          <w:rFonts w:ascii="Times New Roman" w:hAnsi="Times New Roman"/>
          <w:sz w:val="20"/>
          <w:szCs w:val="20"/>
        </w:rPr>
        <w:t>‘</w:t>
      </w:r>
      <w:r w:rsidRPr="00EE496A">
        <w:rPr>
          <w:rFonts w:ascii="Times New Roman" w:hAnsi="Times New Roman"/>
          <w:sz w:val="20"/>
          <w:szCs w:val="20"/>
        </w:rPr>
        <w:t xml:space="preserve">Doesn’t’. </w:t>
      </w:r>
    </w:p>
    <w:p w:rsidR="00AD3829" w:rsidRPr="0080290B" w:rsidRDefault="00AD3829" w:rsidP="0080290B">
      <w:pPr>
        <w:tabs>
          <w:tab w:val="left" w:pos="426"/>
          <w:tab w:val="left" w:pos="1440"/>
        </w:tabs>
        <w:ind w:right="-45"/>
        <w:jc w:val="both"/>
        <w:rPr>
          <w:rFonts w:ascii="Times New Roman" w:hAnsi="Times New Roman"/>
          <w:sz w:val="16"/>
          <w:szCs w:val="16"/>
        </w:rPr>
      </w:pPr>
    </w:p>
    <w:p w:rsidR="00B12557" w:rsidRDefault="00B12557" w:rsidP="00B12557">
      <w:pPr>
        <w:pStyle w:val="ListParagraph"/>
        <w:numPr>
          <w:ilvl w:val="0"/>
          <w:numId w:val="2"/>
        </w:numPr>
        <w:tabs>
          <w:tab w:val="left" w:pos="426"/>
          <w:tab w:val="left" w:pos="1440"/>
        </w:tabs>
        <w:ind w:right="-46" w:hanging="720"/>
        <w:jc w:val="both"/>
        <w:rPr>
          <w:rFonts w:ascii="Times New Roman" w:hAnsi="Times New Roman"/>
          <w:sz w:val="24"/>
          <w:szCs w:val="24"/>
        </w:rPr>
      </w:pPr>
      <w:r>
        <w:rPr>
          <w:rFonts w:ascii="Times New Roman" w:hAnsi="Times New Roman"/>
          <w:sz w:val="24"/>
          <w:szCs w:val="24"/>
        </w:rPr>
        <w:t>S</w:t>
      </w:r>
      <w:r w:rsidR="001D44CB">
        <w:rPr>
          <w:rFonts w:ascii="Times New Roman" w:hAnsi="Times New Roman"/>
          <w:sz w:val="24"/>
          <w:szCs w:val="24"/>
        </w:rPr>
        <w:t xml:space="preserve">he asked if it was true that </w:t>
      </w:r>
      <w:r>
        <w:rPr>
          <w:rFonts w:ascii="Times New Roman" w:hAnsi="Times New Roman"/>
          <w:sz w:val="24"/>
          <w:szCs w:val="24"/>
        </w:rPr>
        <w:t>the industry tend</w:t>
      </w:r>
      <w:r w:rsidR="001D44CB">
        <w:rPr>
          <w:rFonts w:ascii="Times New Roman" w:hAnsi="Times New Roman"/>
          <w:sz w:val="24"/>
          <w:szCs w:val="24"/>
        </w:rPr>
        <w:t xml:space="preserve">ed </w:t>
      </w:r>
      <w:r>
        <w:rPr>
          <w:rFonts w:ascii="Times New Roman" w:hAnsi="Times New Roman"/>
          <w:sz w:val="24"/>
          <w:szCs w:val="24"/>
        </w:rPr>
        <w:t>to over</w:t>
      </w:r>
      <w:r w:rsidR="001D44CB">
        <w:rPr>
          <w:rFonts w:ascii="Times New Roman" w:hAnsi="Times New Roman"/>
          <w:sz w:val="24"/>
          <w:szCs w:val="24"/>
        </w:rPr>
        <w:t>-</w:t>
      </w:r>
      <w:r>
        <w:rPr>
          <w:rFonts w:ascii="Times New Roman" w:hAnsi="Times New Roman"/>
          <w:sz w:val="24"/>
          <w:szCs w:val="24"/>
        </w:rPr>
        <w:t>promise and under</w:t>
      </w:r>
      <w:r w:rsidR="001D44CB">
        <w:rPr>
          <w:rFonts w:ascii="Times New Roman" w:hAnsi="Times New Roman"/>
          <w:sz w:val="24"/>
          <w:szCs w:val="24"/>
        </w:rPr>
        <w:t>-</w:t>
      </w:r>
      <w:r>
        <w:rPr>
          <w:rFonts w:ascii="Times New Roman" w:hAnsi="Times New Roman"/>
          <w:sz w:val="24"/>
          <w:szCs w:val="24"/>
        </w:rPr>
        <w:t>deliver</w:t>
      </w:r>
      <w:r w:rsidR="001D44CB">
        <w:rPr>
          <w:rFonts w:ascii="Times New Roman" w:hAnsi="Times New Roman"/>
          <w:sz w:val="24"/>
          <w:szCs w:val="24"/>
        </w:rPr>
        <w:t>.</w:t>
      </w:r>
    </w:p>
    <w:p w:rsidR="00B12557" w:rsidRPr="006F4033" w:rsidRDefault="00EE496A" w:rsidP="0080290B">
      <w:pPr>
        <w:tabs>
          <w:tab w:val="left" w:pos="540"/>
          <w:tab w:val="left" w:pos="1134"/>
        </w:tabs>
        <w:spacing w:before="80"/>
        <w:ind w:left="1134" w:right="-45"/>
        <w:jc w:val="both"/>
        <w:rPr>
          <w:rFonts w:ascii="Times New Roman" w:hAnsi="Times New Roman"/>
          <w:sz w:val="20"/>
          <w:szCs w:val="20"/>
        </w:rPr>
      </w:pPr>
      <w:r w:rsidRPr="006F4033">
        <w:rPr>
          <w:rFonts w:ascii="Times New Roman" w:hAnsi="Times New Roman"/>
          <w:sz w:val="20"/>
          <w:szCs w:val="20"/>
        </w:rPr>
        <w:t>Again a</w:t>
      </w:r>
      <w:r w:rsidR="002B3C5D">
        <w:rPr>
          <w:rFonts w:ascii="Times New Roman" w:hAnsi="Times New Roman"/>
          <w:sz w:val="20"/>
          <w:szCs w:val="20"/>
        </w:rPr>
        <w:t xml:space="preserve"> choice </w:t>
      </w:r>
      <w:r w:rsidR="002C4707">
        <w:rPr>
          <w:rFonts w:ascii="Times New Roman" w:hAnsi="Times New Roman"/>
          <w:sz w:val="20"/>
          <w:szCs w:val="20"/>
        </w:rPr>
        <w:t xml:space="preserve">is needed </w:t>
      </w:r>
      <w:r w:rsidR="002B3C5D">
        <w:rPr>
          <w:rFonts w:ascii="Times New Roman" w:hAnsi="Times New Roman"/>
          <w:sz w:val="20"/>
          <w:szCs w:val="20"/>
        </w:rPr>
        <w:t xml:space="preserve">between a direct and an </w:t>
      </w:r>
      <w:r w:rsidRPr="006F4033">
        <w:rPr>
          <w:rFonts w:ascii="Times New Roman" w:hAnsi="Times New Roman"/>
          <w:sz w:val="20"/>
          <w:szCs w:val="20"/>
        </w:rPr>
        <w:t>embedded question</w:t>
      </w:r>
      <w:r w:rsidR="002C4707">
        <w:rPr>
          <w:rFonts w:ascii="Times New Roman" w:hAnsi="Times New Roman"/>
          <w:sz w:val="20"/>
          <w:szCs w:val="20"/>
        </w:rPr>
        <w:t>.</w:t>
      </w:r>
      <w:r w:rsidRPr="006F4033">
        <w:rPr>
          <w:rFonts w:ascii="Times New Roman" w:hAnsi="Times New Roman"/>
          <w:sz w:val="20"/>
          <w:szCs w:val="20"/>
        </w:rPr>
        <w:t xml:space="preserve">  ‘Tends’ is acceptable if the reference </w:t>
      </w:r>
      <w:r w:rsidR="002B3C5D">
        <w:rPr>
          <w:rFonts w:ascii="Times New Roman" w:hAnsi="Times New Roman"/>
          <w:sz w:val="20"/>
          <w:szCs w:val="20"/>
        </w:rPr>
        <w:t>includes</w:t>
      </w:r>
      <w:r w:rsidRPr="006F4033">
        <w:rPr>
          <w:rFonts w:ascii="Times New Roman" w:hAnsi="Times New Roman"/>
          <w:sz w:val="20"/>
          <w:szCs w:val="20"/>
        </w:rPr>
        <w:t xml:space="preserve"> the time when this sentence is uttered.  </w:t>
      </w:r>
      <w:r w:rsidR="006F4033" w:rsidRPr="006F4033">
        <w:rPr>
          <w:rFonts w:ascii="Times New Roman" w:hAnsi="Times New Roman"/>
          <w:sz w:val="20"/>
          <w:szCs w:val="20"/>
        </w:rPr>
        <w:t>We can follow “the rule of sequence” (</w:t>
      </w:r>
      <w:r w:rsidR="006F4033" w:rsidRPr="002B3C5D">
        <w:rPr>
          <w:rFonts w:ascii="Times New Roman" w:hAnsi="Times New Roman"/>
          <w:i/>
          <w:sz w:val="20"/>
          <w:szCs w:val="20"/>
        </w:rPr>
        <w:t>MS</w:t>
      </w:r>
      <w:r w:rsidR="002B3C5D">
        <w:rPr>
          <w:rFonts w:ascii="Times New Roman" w:hAnsi="Times New Roman"/>
          <w:sz w:val="20"/>
          <w:szCs w:val="20"/>
        </w:rPr>
        <w:t xml:space="preserve"> 3:7.10</w:t>
      </w:r>
      <w:r w:rsidR="006F4033" w:rsidRPr="006F4033">
        <w:rPr>
          <w:rFonts w:ascii="Times New Roman" w:hAnsi="Times New Roman"/>
          <w:sz w:val="20"/>
          <w:szCs w:val="20"/>
        </w:rPr>
        <w:t xml:space="preserve">) even if it </w:t>
      </w:r>
      <w:r w:rsidR="002B3C5D">
        <w:rPr>
          <w:rFonts w:ascii="Times New Roman" w:hAnsi="Times New Roman"/>
          <w:sz w:val="20"/>
          <w:szCs w:val="20"/>
        </w:rPr>
        <w:t>does</w:t>
      </w:r>
      <w:r w:rsidR="006F4033" w:rsidRPr="006F4033">
        <w:rPr>
          <w:rFonts w:ascii="Times New Roman" w:hAnsi="Times New Roman"/>
          <w:sz w:val="20"/>
          <w:szCs w:val="20"/>
        </w:rPr>
        <w:t xml:space="preserve">, and must if the reference is </w:t>
      </w:r>
      <w:r w:rsidR="002B3C5D">
        <w:rPr>
          <w:rFonts w:ascii="Times New Roman" w:hAnsi="Times New Roman"/>
          <w:sz w:val="20"/>
          <w:szCs w:val="20"/>
        </w:rPr>
        <w:t xml:space="preserve">entirely </w:t>
      </w:r>
      <w:r w:rsidR="006F4033" w:rsidRPr="006F4033">
        <w:rPr>
          <w:rFonts w:ascii="Times New Roman" w:hAnsi="Times New Roman"/>
          <w:sz w:val="20"/>
          <w:szCs w:val="20"/>
        </w:rPr>
        <w:t>to the past.</w:t>
      </w:r>
      <w:r w:rsidR="002B3C5D">
        <w:rPr>
          <w:rFonts w:ascii="Times New Roman" w:hAnsi="Times New Roman"/>
          <w:sz w:val="20"/>
          <w:szCs w:val="20"/>
        </w:rPr>
        <w:t xml:space="preserve">  Hyphens are required here.</w:t>
      </w:r>
    </w:p>
    <w:p w:rsidR="00AD3829" w:rsidRPr="0080290B" w:rsidRDefault="00AD3829" w:rsidP="00B12557">
      <w:pPr>
        <w:tabs>
          <w:tab w:val="left" w:pos="540"/>
          <w:tab w:val="left" w:pos="1440"/>
        </w:tabs>
        <w:ind w:right="-46"/>
        <w:jc w:val="both"/>
        <w:rPr>
          <w:rFonts w:ascii="Times New Roman" w:hAnsi="Times New Roman"/>
          <w:sz w:val="16"/>
          <w:szCs w:val="16"/>
        </w:rPr>
      </w:pPr>
    </w:p>
    <w:p w:rsidR="00B12557" w:rsidRDefault="00B12557" w:rsidP="00B12557">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Compar</w:t>
      </w:r>
      <w:r w:rsidR="00E53CF2">
        <w:rPr>
          <w:rFonts w:ascii="Times New Roman" w:hAnsi="Times New Roman"/>
          <w:sz w:val="24"/>
          <w:szCs w:val="24"/>
        </w:rPr>
        <w:t>a</w:t>
      </w:r>
      <w:r>
        <w:rPr>
          <w:rFonts w:ascii="Times New Roman" w:hAnsi="Times New Roman"/>
          <w:sz w:val="24"/>
          <w:szCs w:val="24"/>
        </w:rPr>
        <w:t>tive religion</w:t>
      </w:r>
      <w:r w:rsidR="00E53CF2">
        <w:rPr>
          <w:rFonts w:ascii="Times New Roman" w:hAnsi="Times New Roman"/>
          <w:sz w:val="24"/>
          <w:szCs w:val="24"/>
        </w:rPr>
        <w:t xml:space="preserve"> is</w:t>
      </w:r>
      <w:r>
        <w:rPr>
          <w:rFonts w:ascii="Times New Roman" w:hAnsi="Times New Roman"/>
          <w:sz w:val="24"/>
          <w:szCs w:val="24"/>
        </w:rPr>
        <w:t xml:space="preserve"> studied from year 10, becoming more complex in years 11 and 12.</w:t>
      </w:r>
    </w:p>
    <w:p w:rsidR="00B12557" w:rsidRPr="004D735B" w:rsidRDefault="002B3C5D" w:rsidP="0080290B">
      <w:pPr>
        <w:pStyle w:val="ListParagraph"/>
        <w:spacing w:before="80"/>
        <w:ind w:left="1134"/>
        <w:rPr>
          <w:rFonts w:ascii="Times New Roman" w:hAnsi="Times New Roman"/>
          <w:sz w:val="20"/>
          <w:szCs w:val="20"/>
        </w:rPr>
      </w:pPr>
      <w:r w:rsidRPr="004D735B">
        <w:rPr>
          <w:rFonts w:ascii="Times New Roman" w:hAnsi="Times New Roman"/>
          <w:sz w:val="20"/>
          <w:szCs w:val="20"/>
        </w:rPr>
        <w:t xml:space="preserve">It is the study that is comparative, rather </w:t>
      </w:r>
      <w:r w:rsidR="004D735B" w:rsidRPr="004D735B">
        <w:rPr>
          <w:rFonts w:ascii="Times New Roman" w:hAnsi="Times New Roman"/>
          <w:sz w:val="20"/>
          <w:szCs w:val="20"/>
        </w:rPr>
        <w:t>than the religions.  The common locution is ‘comparative religion’, where ‘religion’ is an NU (</w:t>
      </w:r>
      <w:r w:rsidR="004D735B" w:rsidRPr="002C4707">
        <w:rPr>
          <w:rFonts w:ascii="Times New Roman" w:hAnsi="Times New Roman"/>
          <w:i/>
          <w:sz w:val="20"/>
          <w:szCs w:val="20"/>
        </w:rPr>
        <w:t>MS</w:t>
      </w:r>
      <w:r w:rsidR="004D735B" w:rsidRPr="004D735B">
        <w:rPr>
          <w:rFonts w:ascii="Times New Roman" w:hAnsi="Times New Roman"/>
          <w:sz w:val="20"/>
          <w:szCs w:val="20"/>
        </w:rPr>
        <w:t xml:space="preserve"> 1:5.6).</w:t>
      </w:r>
    </w:p>
    <w:p w:rsidR="00AD3829" w:rsidRPr="0080290B" w:rsidRDefault="00AD3829" w:rsidP="00B12557">
      <w:pPr>
        <w:pStyle w:val="ListParagraph"/>
        <w:ind w:left="426" w:hanging="426"/>
        <w:rPr>
          <w:rFonts w:ascii="Times New Roman" w:hAnsi="Times New Roman"/>
          <w:sz w:val="16"/>
          <w:szCs w:val="16"/>
        </w:rPr>
      </w:pPr>
    </w:p>
    <w:p w:rsidR="00B12557" w:rsidRDefault="00B12557" w:rsidP="00B12557">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Next week</w:t>
      </w:r>
      <w:r w:rsidR="00E53CF2">
        <w:rPr>
          <w:rFonts w:ascii="Times New Roman" w:hAnsi="Times New Roman"/>
          <w:sz w:val="24"/>
          <w:szCs w:val="24"/>
        </w:rPr>
        <w:t>’</w:t>
      </w:r>
      <w:r>
        <w:rPr>
          <w:rFonts w:ascii="Times New Roman" w:hAnsi="Times New Roman"/>
          <w:sz w:val="24"/>
          <w:szCs w:val="24"/>
        </w:rPr>
        <w:t xml:space="preserve">s hydrant testing will not have a significant effect on building users, </w:t>
      </w:r>
      <w:r w:rsidR="00E53CF2">
        <w:rPr>
          <w:rFonts w:ascii="Times New Roman" w:hAnsi="Times New Roman"/>
          <w:sz w:val="24"/>
          <w:szCs w:val="24"/>
        </w:rPr>
        <w:t xml:space="preserve">but they </w:t>
      </w:r>
      <w:r>
        <w:rPr>
          <w:rFonts w:ascii="Times New Roman" w:hAnsi="Times New Roman"/>
          <w:sz w:val="24"/>
          <w:szCs w:val="24"/>
        </w:rPr>
        <w:t>may wish to know</w:t>
      </w:r>
      <w:r w:rsidR="00E53CF2">
        <w:rPr>
          <w:rFonts w:ascii="Times New Roman" w:hAnsi="Times New Roman"/>
          <w:sz w:val="24"/>
          <w:szCs w:val="24"/>
        </w:rPr>
        <w:t xml:space="preserve"> about it</w:t>
      </w:r>
      <w:r>
        <w:rPr>
          <w:rFonts w:ascii="Times New Roman" w:hAnsi="Times New Roman"/>
          <w:sz w:val="24"/>
          <w:szCs w:val="24"/>
        </w:rPr>
        <w:t>.</w:t>
      </w:r>
    </w:p>
    <w:p w:rsidR="00B12557" w:rsidRPr="004D735B" w:rsidRDefault="004D735B" w:rsidP="0080290B">
      <w:pPr>
        <w:pStyle w:val="ListParagraph"/>
        <w:spacing w:before="80"/>
        <w:ind w:left="1134"/>
        <w:contextualSpacing w:val="0"/>
        <w:rPr>
          <w:rFonts w:ascii="Times New Roman" w:hAnsi="Times New Roman"/>
          <w:sz w:val="20"/>
          <w:szCs w:val="20"/>
        </w:rPr>
      </w:pPr>
      <w:r w:rsidRPr="004D735B">
        <w:rPr>
          <w:rFonts w:ascii="Times New Roman" w:hAnsi="Times New Roman"/>
          <w:sz w:val="20"/>
          <w:szCs w:val="20"/>
        </w:rPr>
        <w:t>On the common misuse of ‘however’, see QPS 6.</w:t>
      </w:r>
    </w:p>
    <w:p w:rsidR="00AD3829" w:rsidRPr="0080290B" w:rsidRDefault="00AD3829" w:rsidP="00B12557">
      <w:pPr>
        <w:pStyle w:val="ListParagraph"/>
        <w:ind w:left="426" w:hanging="426"/>
        <w:rPr>
          <w:rFonts w:ascii="Times New Roman" w:hAnsi="Times New Roman"/>
          <w:sz w:val="16"/>
          <w:szCs w:val="16"/>
        </w:rPr>
      </w:pPr>
    </w:p>
    <w:p w:rsidR="00B12557" w:rsidRDefault="00E53CF2" w:rsidP="00EA207B">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Correct.</w:t>
      </w:r>
    </w:p>
    <w:p w:rsidR="00B12557" w:rsidRPr="004D735B" w:rsidRDefault="004D735B" w:rsidP="00EA207B">
      <w:pPr>
        <w:pStyle w:val="ListParagraph"/>
        <w:spacing w:before="80"/>
        <w:ind w:left="1145" w:right="-46" w:hanging="11"/>
        <w:contextualSpacing w:val="0"/>
        <w:jc w:val="both"/>
        <w:rPr>
          <w:rFonts w:ascii="Times New Roman" w:hAnsi="Times New Roman"/>
          <w:sz w:val="20"/>
          <w:szCs w:val="20"/>
        </w:rPr>
      </w:pPr>
      <w:r w:rsidRPr="004D735B">
        <w:rPr>
          <w:rFonts w:ascii="Times New Roman" w:hAnsi="Times New Roman"/>
          <w:sz w:val="20"/>
          <w:szCs w:val="20"/>
        </w:rPr>
        <w:t>The subjunctive use of ‘were’ again: ‘</w:t>
      </w:r>
      <w:r w:rsidR="002C4707">
        <w:rPr>
          <w:rFonts w:ascii="Times New Roman" w:hAnsi="Times New Roman"/>
          <w:sz w:val="20"/>
          <w:szCs w:val="20"/>
        </w:rPr>
        <w:t>W</w:t>
      </w:r>
      <w:r w:rsidRPr="004D735B">
        <w:rPr>
          <w:rFonts w:ascii="Times New Roman" w:hAnsi="Times New Roman"/>
          <w:sz w:val="20"/>
          <w:szCs w:val="20"/>
        </w:rPr>
        <w:t>ere there’ is a variant for ‘If there were’.</w:t>
      </w:r>
      <w:r>
        <w:rPr>
          <w:rFonts w:ascii="Times New Roman" w:hAnsi="Times New Roman"/>
          <w:sz w:val="20"/>
          <w:szCs w:val="20"/>
        </w:rPr>
        <w:t xml:space="preserve">  One candidate changed the first </w:t>
      </w:r>
      <w:r w:rsidR="00143EB3">
        <w:rPr>
          <w:rFonts w:ascii="Times New Roman" w:hAnsi="Times New Roman"/>
          <w:sz w:val="20"/>
          <w:szCs w:val="20"/>
        </w:rPr>
        <w:t>ten</w:t>
      </w:r>
      <w:r>
        <w:rPr>
          <w:rFonts w:ascii="Times New Roman" w:hAnsi="Times New Roman"/>
          <w:sz w:val="20"/>
          <w:szCs w:val="20"/>
        </w:rPr>
        <w:t xml:space="preserve"> words to ‘We’re there to bring serious discontent to the students</w:t>
      </w:r>
      <w:r w:rsidR="00143EB3">
        <w:rPr>
          <w:rFonts w:ascii="Times New Roman" w:hAnsi="Times New Roman"/>
          <w:sz w:val="20"/>
          <w:szCs w:val="20"/>
        </w:rPr>
        <w:t xml:space="preserve"> who</w:t>
      </w:r>
      <w:r>
        <w:rPr>
          <w:rFonts w:ascii="Times New Roman" w:hAnsi="Times New Roman"/>
          <w:sz w:val="20"/>
          <w:szCs w:val="20"/>
        </w:rPr>
        <w:t>’</w:t>
      </w:r>
      <w:r w:rsidR="00143EB3">
        <w:rPr>
          <w:rFonts w:ascii="Times New Roman" w:hAnsi="Times New Roman"/>
          <w:sz w:val="20"/>
          <w:szCs w:val="20"/>
        </w:rPr>
        <w:t xml:space="preserve">.  It is important to ask “Is it likely that </w:t>
      </w:r>
      <w:r w:rsidR="00143EB3" w:rsidRPr="002C4707">
        <w:rPr>
          <w:rFonts w:ascii="Times New Roman" w:hAnsi="Times New Roman"/>
          <w:sz w:val="20"/>
          <w:szCs w:val="20"/>
          <w:u w:val="single"/>
        </w:rPr>
        <w:t>this</w:t>
      </w:r>
      <w:r w:rsidR="00143EB3">
        <w:rPr>
          <w:rFonts w:ascii="Times New Roman" w:hAnsi="Times New Roman"/>
          <w:sz w:val="20"/>
          <w:szCs w:val="20"/>
        </w:rPr>
        <w:t xml:space="preserve"> gives the meaning intended by </w:t>
      </w:r>
      <w:r w:rsidR="002C4707">
        <w:rPr>
          <w:rFonts w:ascii="Times New Roman" w:hAnsi="Times New Roman"/>
          <w:sz w:val="20"/>
          <w:szCs w:val="20"/>
        </w:rPr>
        <w:t>a</w:t>
      </w:r>
      <w:r w:rsidR="00143EB3">
        <w:rPr>
          <w:rFonts w:ascii="Times New Roman" w:hAnsi="Times New Roman"/>
          <w:sz w:val="20"/>
          <w:szCs w:val="20"/>
        </w:rPr>
        <w:t xml:space="preserve"> person who wrote </w:t>
      </w:r>
      <w:r w:rsidR="00143EB3" w:rsidRPr="002C4707">
        <w:rPr>
          <w:rFonts w:ascii="Times New Roman" w:hAnsi="Times New Roman"/>
          <w:sz w:val="20"/>
          <w:szCs w:val="20"/>
          <w:u w:val="single"/>
        </w:rPr>
        <w:t>that</w:t>
      </w:r>
      <w:r w:rsidR="00143EB3">
        <w:rPr>
          <w:rFonts w:ascii="Times New Roman" w:hAnsi="Times New Roman"/>
          <w:sz w:val="20"/>
          <w:szCs w:val="20"/>
        </w:rPr>
        <w:t>?”</w:t>
      </w:r>
    </w:p>
    <w:p w:rsidR="00AD3829" w:rsidRPr="0080290B" w:rsidRDefault="00AD3829" w:rsidP="00EA207B">
      <w:pPr>
        <w:pStyle w:val="ListParagraph"/>
        <w:ind w:left="426" w:right="-46" w:hanging="426"/>
        <w:rPr>
          <w:rFonts w:ascii="Times New Roman" w:hAnsi="Times New Roman"/>
          <w:sz w:val="16"/>
          <w:szCs w:val="16"/>
        </w:rPr>
      </w:pPr>
    </w:p>
    <w:p w:rsidR="00B12557" w:rsidRDefault="00AD0C38" w:rsidP="00EA207B">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 xml:space="preserve">I benefit from </w:t>
      </w:r>
      <w:r w:rsidR="00B12557">
        <w:rPr>
          <w:rFonts w:ascii="Times New Roman" w:hAnsi="Times New Roman"/>
          <w:sz w:val="24"/>
          <w:szCs w:val="24"/>
        </w:rPr>
        <w:t xml:space="preserve">negative gearing and I say </w:t>
      </w:r>
      <w:r w:rsidR="00E53CF2">
        <w:rPr>
          <w:rFonts w:ascii="Times New Roman" w:hAnsi="Times New Roman"/>
          <w:sz w:val="24"/>
          <w:szCs w:val="24"/>
        </w:rPr>
        <w:t>“A</w:t>
      </w:r>
      <w:r w:rsidR="00B12557">
        <w:rPr>
          <w:rFonts w:ascii="Times New Roman" w:hAnsi="Times New Roman"/>
          <w:sz w:val="24"/>
          <w:szCs w:val="24"/>
        </w:rPr>
        <w:t>bolish it.</w:t>
      </w:r>
      <w:r w:rsidR="00E53CF2">
        <w:rPr>
          <w:rFonts w:ascii="Times New Roman" w:hAnsi="Times New Roman"/>
          <w:sz w:val="24"/>
          <w:szCs w:val="24"/>
        </w:rPr>
        <w:t>”</w:t>
      </w:r>
    </w:p>
    <w:p w:rsidR="00B12557" w:rsidRPr="002311A9" w:rsidRDefault="00143EB3" w:rsidP="00EA207B">
      <w:pPr>
        <w:pStyle w:val="ListParagraph"/>
        <w:spacing w:before="80"/>
        <w:ind w:left="1134" w:right="-46"/>
        <w:contextualSpacing w:val="0"/>
        <w:jc w:val="both"/>
        <w:rPr>
          <w:rFonts w:ascii="Times New Roman" w:hAnsi="Times New Roman"/>
          <w:sz w:val="20"/>
          <w:szCs w:val="20"/>
        </w:rPr>
      </w:pPr>
      <w:r w:rsidRPr="002311A9">
        <w:rPr>
          <w:rFonts w:ascii="Times New Roman" w:hAnsi="Times New Roman"/>
          <w:sz w:val="20"/>
          <w:szCs w:val="20"/>
        </w:rPr>
        <w:t>If nouns are desired rather than verbs, they are ‘beneficiary’ and ‘abolition’.</w:t>
      </w:r>
      <w:r w:rsidR="00EA3450" w:rsidRPr="002311A9">
        <w:rPr>
          <w:rFonts w:ascii="Times New Roman" w:hAnsi="Times New Roman"/>
          <w:sz w:val="20"/>
          <w:szCs w:val="20"/>
        </w:rPr>
        <w:t xml:space="preserve">  One candidate’s ‘I say it should be abolished’ is better</w:t>
      </w:r>
      <w:r w:rsidR="002311A9" w:rsidRPr="002311A9">
        <w:rPr>
          <w:rFonts w:ascii="Times New Roman" w:hAnsi="Times New Roman"/>
          <w:sz w:val="20"/>
          <w:szCs w:val="20"/>
        </w:rPr>
        <w:t xml:space="preserve"> than another’s ‘I say to abolish it’.</w:t>
      </w:r>
    </w:p>
    <w:p w:rsidR="00AD3829" w:rsidRPr="00470328" w:rsidRDefault="00AD3829" w:rsidP="00EA207B">
      <w:pPr>
        <w:pStyle w:val="ListParagraph"/>
        <w:ind w:left="426" w:right="-46" w:hanging="426"/>
        <w:rPr>
          <w:rFonts w:ascii="Times New Roman" w:hAnsi="Times New Roman"/>
          <w:sz w:val="16"/>
          <w:szCs w:val="16"/>
        </w:rPr>
      </w:pPr>
    </w:p>
    <w:p w:rsidR="00B12557" w:rsidRDefault="00B12557" w:rsidP="00EA207B">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 xml:space="preserve">If I had </w:t>
      </w:r>
      <w:r w:rsidR="00E53CF2">
        <w:rPr>
          <w:rFonts w:ascii="Times New Roman" w:hAnsi="Times New Roman"/>
          <w:sz w:val="24"/>
          <w:szCs w:val="24"/>
        </w:rPr>
        <w:t>worked to rule in that job,</w:t>
      </w:r>
      <w:r>
        <w:rPr>
          <w:rFonts w:ascii="Times New Roman" w:hAnsi="Times New Roman"/>
          <w:sz w:val="24"/>
          <w:szCs w:val="24"/>
        </w:rPr>
        <w:t xml:space="preserve"> would it be finish</w:t>
      </w:r>
      <w:r w:rsidR="00E53CF2">
        <w:rPr>
          <w:rFonts w:ascii="Times New Roman" w:hAnsi="Times New Roman"/>
          <w:sz w:val="24"/>
          <w:szCs w:val="24"/>
        </w:rPr>
        <w:t>ed ye</w:t>
      </w:r>
      <w:r>
        <w:rPr>
          <w:rFonts w:ascii="Times New Roman" w:hAnsi="Times New Roman"/>
          <w:sz w:val="24"/>
          <w:szCs w:val="24"/>
        </w:rPr>
        <w:t>t?</w:t>
      </w:r>
    </w:p>
    <w:p w:rsidR="002311A9" w:rsidRPr="002311A9" w:rsidRDefault="002311A9" w:rsidP="00EA207B">
      <w:pPr>
        <w:pStyle w:val="ListParagraph"/>
        <w:tabs>
          <w:tab w:val="left" w:pos="1440"/>
        </w:tabs>
        <w:spacing w:before="80"/>
        <w:ind w:left="1134" w:right="-46"/>
        <w:contextualSpacing w:val="0"/>
        <w:jc w:val="both"/>
        <w:rPr>
          <w:rFonts w:ascii="Times New Roman" w:hAnsi="Times New Roman"/>
          <w:sz w:val="20"/>
          <w:szCs w:val="20"/>
        </w:rPr>
      </w:pPr>
      <w:r w:rsidRPr="002311A9">
        <w:rPr>
          <w:rFonts w:ascii="Times New Roman" w:hAnsi="Times New Roman"/>
          <w:sz w:val="20"/>
          <w:szCs w:val="20"/>
        </w:rPr>
        <w:t>One candidate did well</w:t>
      </w:r>
      <w:r>
        <w:rPr>
          <w:rFonts w:ascii="Times New Roman" w:hAnsi="Times New Roman"/>
          <w:sz w:val="20"/>
          <w:szCs w:val="20"/>
        </w:rPr>
        <w:t xml:space="preserve"> with ‘had I done it “by the book”’.  No candidate appeared familiar with the idiom ‘work to rule’.  ‘Of’ after ‘had’ is a corruption of ‘have’, but ‘Had I </w:t>
      </w:r>
      <w:r w:rsidR="004113F0">
        <w:rPr>
          <w:rFonts w:ascii="Times New Roman" w:hAnsi="Times New Roman"/>
          <w:sz w:val="20"/>
          <w:szCs w:val="20"/>
        </w:rPr>
        <w:t>worked’ is needed rather than one candidate’s ‘Had I have worked’.</w:t>
      </w:r>
    </w:p>
    <w:p w:rsidR="00AD3829" w:rsidRPr="00470328" w:rsidRDefault="00AD3829" w:rsidP="00EA207B">
      <w:pPr>
        <w:pStyle w:val="ListParagraph"/>
        <w:ind w:left="426" w:right="-46" w:hanging="426"/>
        <w:rPr>
          <w:rFonts w:ascii="Times New Roman" w:hAnsi="Times New Roman"/>
          <w:sz w:val="16"/>
          <w:szCs w:val="16"/>
        </w:rPr>
      </w:pPr>
    </w:p>
    <w:p w:rsidR="00B12557" w:rsidRDefault="004113F0" w:rsidP="00EA207B">
      <w:pPr>
        <w:pStyle w:val="ListParagraph"/>
        <w:numPr>
          <w:ilvl w:val="0"/>
          <w:numId w:val="2"/>
        </w:numPr>
        <w:tabs>
          <w:tab w:val="left" w:pos="1440"/>
        </w:tabs>
        <w:ind w:left="426" w:right="-46" w:hanging="426"/>
        <w:jc w:val="both"/>
        <w:rPr>
          <w:rFonts w:ascii="Times New Roman" w:hAnsi="Times New Roman"/>
          <w:sz w:val="24"/>
          <w:szCs w:val="24"/>
        </w:rPr>
      </w:pPr>
      <w:r>
        <w:rPr>
          <w:rFonts w:ascii="Times New Roman" w:hAnsi="Times New Roman"/>
          <w:sz w:val="24"/>
          <w:szCs w:val="24"/>
        </w:rPr>
        <w:t>Going to l</w:t>
      </w:r>
      <w:r w:rsidR="00B12557">
        <w:rPr>
          <w:rFonts w:ascii="Times New Roman" w:hAnsi="Times New Roman"/>
          <w:sz w:val="24"/>
          <w:szCs w:val="24"/>
        </w:rPr>
        <w:t xml:space="preserve">ibraries </w:t>
      </w:r>
      <w:r>
        <w:rPr>
          <w:rFonts w:ascii="Times New Roman" w:hAnsi="Times New Roman"/>
          <w:sz w:val="24"/>
          <w:szCs w:val="24"/>
        </w:rPr>
        <w:t>is</w:t>
      </w:r>
      <w:r w:rsidR="00B12557">
        <w:rPr>
          <w:rFonts w:ascii="Times New Roman" w:hAnsi="Times New Roman"/>
          <w:sz w:val="24"/>
          <w:szCs w:val="24"/>
        </w:rPr>
        <w:t xml:space="preserve"> not </w:t>
      </w:r>
      <w:r w:rsidR="00E53CF2">
        <w:rPr>
          <w:rFonts w:ascii="Times New Roman" w:hAnsi="Times New Roman"/>
          <w:sz w:val="24"/>
          <w:szCs w:val="24"/>
        </w:rPr>
        <w:t xml:space="preserve">as popular now with young people as in the past: they </w:t>
      </w:r>
      <w:r>
        <w:rPr>
          <w:rFonts w:ascii="Times New Roman" w:hAnsi="Times New Roman"/>
          <w:sz w:val="24"/>
          <w:szCs w:val="24"/>
        </w:rPr>
        <w:t>think it’s</w:t>
      </w:r>
      <w:r w:rsidR="00E53CF2">
        <w:rPr>
          <w:rFonts w:ascii="Times New Roman" w:hAnsi="Times New Roman"/>
          <w:sz w:val="24"/>
          <w:szCs w:val="24"/>
        </w:rPr>
        <w:t xml:space="preserve"> a sheer waste of time.</w:t>
      </w:r>
    </w:p>
    <w:p w:rsidR="00B12557" w:rsidRDefault="004113F0" w:rsidP="00EA207B">
      <w:pPr>
        <w:pStyle w:val="ListParagraph"/>
        <w:spacing w:before="80"/>
        <w:ind w:left="1134" w:right="-46"/>
        <w:contextualSpacing w:val="0"/>
        <w:jc w:val="both"/>
        <w:rPr>
          <w:rFonts w:ascii="Times New Roman" w:hAnsi="Times New Roman"/>
          <w:sz w:val="20"/>
          <w:szCs w:val="20"/>
        </w:rPr>
      </w:pPr>
      <w:r w:rsidRPr="00BA35B2">
        <w:rPr>
          <w:rFonts w:ascii="Times New Roman" w:hAnsi="Times New Roman"/>
          <w:sz w:val="20"/>
          <w:szCs w:val="20"/>
        </w:rPr>
        <w:t>I take ‘so much’ to indicate a comparison.  ‘Consider its’ could be corrected by ‘think it’s’ or ‘think it’ or ‘consider it’, but ‘it’ requires a proper antecedent (</w:t>
      </w:r>
      <w:r w:rsidRPr="00BA35B2">
        <w:rPr>
          <w:rFonts w:ascii="Times New Roman" w:hAnsi="Times New Roman"/>
          <w:i/>
          <w:sz w:val="20"/>
          <w:szCs w:val="20"/>
        </w:rPr>
        <w:t>MS</w:t>
      </w:r>
      <w:r w:rsidRPr="00BA35B2">
        <w:rPr>
          <w:rFonts w:ascii="Times New Roman" w:hAnsi="Times New Roman"/>
          <w:sz w:val="20"/>
          <w:szCs w:val="20"/>
        </w:rPr>
        <w:t xml:space="preserve"> 4:2.2).</w:t>
      </w:r>
      <w:r w:rsidR="00CA3C2E">
        <w:rPr>
          <w:rFonts w:ascii="Times New Roman" w:hAnsi="Times New Roman"/>
          <w:sz w:val="20"/>
          <w:szCs w:val="20"/>
        </w:rPr>
        <w:t xml:space="preserve">  ‘Modern youth’ can be used as a plural, but not with ‘the’.</w:t>
      </w:r>
    </w:p>
    <w:p w:rsidR="00C14ED4" w:rsidRPr="002C4707" w:rsidRDefault="00C14ED4" w:rsidP="00EA207B">
      <w:pPr>
        <w:pStyle w:val="ListParagraph"/>
        <w:ind w:left="1134" w:right="-46"/>
        <w:contextualSpacing w:val="0"/>
        <w:rPr>
          <w:rFonts w:ascii="Times New Roman" w:hAnsi="Times New Roman"/>
          <w:sz w:val="16"/>
          <w:szCs w:val="16"/>
        </w:rPr>
      </w:pPr>
    </w:p>
    <w:p w:rsidR="00B12557" w:rsidRPr="001264AA" w:rsidRDefault="00C14ED4" w:rsidP="00EA207B">
      <w:pPr>
        <w:tabs>
          <w:tab w:val="left" w:pos="426"/>
          <w:tab w:val="left" w:pos="1440"/>
        </w:tabs>
        <w:ind w:left="425" w:right="-46" w:hanging="425"/>
        <w:jc w:val="both"/>
        <w:rPr>
          <w:rFonts w:ascii="Times New Roman" w:hAnsi="Times New Roman"/>
          <w:sz w:val="24"/>
          <w:szCs w:val="24"/>
        </w:rPr>
      </w:pPr>
      <w:r>
        <w:rPr>
          <w:rFonts w:ascii="Times New Roman" w:hAnsi="Times New Roman"/>
          <w:sz w:val="24"/>
          <w:szCs w:val="24"/>
        </w:rPr>
        <w:t>l</w:t>
      </w:r>
      <w:r w:rsidR="00B12557">
        <w:rPr>
          <w:rFonts w:ascii="Times New Roman" w:hAnsi="Times New Roman"/>
          <w:sz w:val="24"/>
          <w:szCs w:val="24"/>
        </w:rPr>
        <w:t>)</w:t>
      </w:r>
      <w:r w:rsidR="00B12557">
        <w:rPr>
          <w:rFonts w:ascii="Times New Roman" w:hAnsi="Times New Roman"/>
          <w:sz w:val="24"/>
          <w:szCs w:val="24"/>
        </w:rPr>
        <w:tab/>
      </w:r>
      <w:r w:rsidR="00B12557" w:rsidRPr="004D7092">
        <w:rPr>
          <w:rFonts w:ascii="Times New Roman" w:hAnsi="Times New Roman"/>
          <w:sz w:val="24"/>
          <w:szCs w:val="24"/>
        </w:rPr>
        <w:t xml:space="preserve">My </w:t>
      </w:r>
      <w:r w:rsidR="00E53CF2">
        <w:rPr>
          <w:rFonts w:ascii="Times New Roman" w:hAnsi="Times New Roman"/>
          <w:sz w:val="24"/>
          <w:szCs w:val="24"/>
        </w:rPr>
        <w:t>idea of an</w:t>
      </w:r>
      <w:r w:rsidR="00B12557" w:rsidRPr="004D7092">
        <w:rPr>
          <w:rFonts w:ascii="Times New Roman" w:hAnsi="Times New Roman"/>
          <w:sz w:val="24"/>
          <w:szCs w:val="24"/>
        </w:rPr>
        <w:t xml:space="preserve"> entrepren</w:t>
      </w:r>
      <w:r w:rsidR="00E53CF2">
        <w:rPr>
          <w:rFonts w:ascii="Times New Roman" w:hAnsi="Times New Roman"/>
          <w:sz w:val="24"/>
          <w:szCs w:val="24"/>
        </w:rPr>
        <w:t>e</w:t>
      </w:r>
      <w:r w:rsidR="00B12557" w:rsidRPr="004D7092">
        <w:rPr>
          <w:rFonts w:ascii="Times New Roman" w:hAnsi="Times New Roman"/>
          <w:sz w:val="24"/>
          <w:szCs w:val="24"/>
        </w:rPr>
        <w:t xml:space="preserve">ur is </w:t>
      </w:r>
      <w:r w:rsidR="00E53CF2">
        <w:rPr>
          <w:rFonts w:ascii="Times New Roman" w:hAnsi="Times New Roman"/>
          <w:sz w:val="24"/>
          <w:szCs w:val="24"/>
        </w:rPr>
        <w:t xml:space="preserve">of </w:t>
      </w:r>
      <w:r w:rsidR="00B12557" w:rsidRPr="004D7092">
        <w:rPr>
          <w:rFonts w:ascii="Times New Roman" w:hAnsi="Times New Roman"/>
          <w:sz w:val="24"/>
          <w:szCs w:val="24"/>
        </w:rPr>
        <w:t xml:space="preserve">someone who can </w:t>
      </w:r>
      <w:r w:rsidR="00E53CF2">
        <w:rPr>
          <w:rFonts w:ascii="Times New Roman" w:hAnsi="Times New Roman"/>
          <w:sz w:val="24"/>
          <w:szCs w:val="24"/>
        </w:rPr>
        <w:t>give</w:t>
      </w:r>
      <w:r w:rsidR="00B12557" w:rsidRPr="004D7092">
        <w:rPr>
          <w:rFonts w:ascii="Times New Roman" w:hAnsi="Times New Roman"/>
          <w:sz w:val="24"/>
          <w:szCs w:val="24"/>
        </w:rPr>
        <w:t xml:space="preserve"> shape and reality to a vision.</w:t>
      </w:r>
    </w:p>
    <w:p w:rsidR="00B12557" w:rsidRDefault="00BA35B2" w:rsidP="00EA207B">
      <w:pPr>
        <w:tabs>
          <w:tab w:val="left" w:pos="540"/>
          <w:tab w:val="left" w:pos="1440"/>
        </w:tabs>
        <w:spacing w:before="80"/>
        <w:ind w:left="1134" w:right="-46"/>
        <w:jc w:val="both"/>
        <w:rPr>
          <w:rFonts w:ascii="Times New Roman" w:hAnsi="Times New Roman"/>
          <w:sz w:val="20"/>
          <w:szCs w:val="20"/>
        </w:rPr>
      </w:pPr>
      <w:r w:rsidRPr="00BA35B2">
        <w:rPr>
          <w:rFonts w:ascii="Times New Roman" w:hAnsi="Times New Roman"/>
          <w:sz w:val="20"/>
          <w:szCs w:val="20"/>
        </w:rPr>
        <w:t>The writer is not defining here</w:t>
      </w:r>
      <w:r w:rsidR="00CA3C2E">
        <w:rPr>
          <w:rFonts w:ascii="Times New Roman" w:hAnsi="Times New Roman"/>
          <w:sz w:val="20"/>
          <w:szCs w:val="20"/>
        </w:rPr>
        <w:t>,</w:t>
      </w:r>
      <w:r w:rsidRPr="00BA35B2">
        <w:rPr>
          <w:rFonts w:ascii="Times New Roman" w:hAnsi="Times New Roman"/>
          <w:sz w:val="20"/>
          <w:szCs w:val="20"/>
        </w:rPr>
        <w:t xml:space="preserve"> but describing </w:t>
      </w:r>
      <w:r>
        <w:rPr>
          <w:rFonts w:ascii="Times New Roman" w:hAnsi="Times New Roman"/>
          <w:sz w:val="20"/>
          <w:szCs w:val="20"/>
        </w:rPr>
        <w:t xml:space="preserve">part of </w:t>
      </w:r>
      <w:r w:rsidRPr="00BA35B2">
        <w:rPr>
          <w:rFonts w:ascii="Times New Roman" w:hAnsi="Times New Roman"/>
          <w:sz w:val="20"/>
          <w:szCs w:val="20"/>
        </w:rPr>
        <w:t xml:space="preserve">his </w:t>
      </w:r>
      <w:r>
        <w:rPr>
          <w:rFonts w:ascii="Times New Roman" w:hAnsi="Times New Roman"/>
          <w:sz w:val="20"/>
          <w:szCs w:val="20"/>
        </w:rPr>
        <w:t xml:space="preserve">idea or </w:t>
      </w:r>
      <w:r w:rsidRPr="00BA35B2">
        <w:rPr>
          <w:rFonts w:ascii="Times New Roman" w:hAnsi="Times New Roman"/>
          <w:sz w:val="20"/>
          <w:szCs w:val="20"/>
        </w:rPr>
        <w:t xml:space="preserve">conception (rather than </w:t>
      </w:r>
      <w:r>
        <w:rPr>
          <w:rFonts w:ascii="Times New Roman" w:hAnsi="Times New Roman"/>
          <w:sz w:val="20"/>
          <w:szCs w:val="20"/>
        </w:rPr>
        <w:t xml:space="preserve">his </w:t>
      </w:r>
      <w:r w:rsidRPr="00BA35B2">
        <w:rPr>
          <w:rFonts w:ascii="Times New Roman" w:hAnsi="Times New Roman"/>
          <w:sz w:val="20"/>
          <w:szCs w:val="20"/>
        </w:rPr>
        <w:t>concept) of an entrepreneur.  Reality, perhaps, but hardly shape, is breathe</w:t>
      </w:r>
      <w:r>
        <w:rPr>
          <w:rFonts w:ascii="Times New Roman" w:hAnsi="Times New Roman"/>
          <w:sz w:val="20"/>
          <w:szCs w:val="20"/>
        </w:rPr>
        <w:t>d</w:t>
      </w:r>
      <w:r w:rsidRPr="00BA35B2">
        <w:rPr>
          <w:rFonts w:ascii="Times New Roman" w:hAnsi="Times New Roman"/>
          <w:sz w:val="20"/>
          <w:szCs w:val="20"/>
        </w:rPr>
        <w:t xml:space="preserve"> into a vision.</w:t>
      </w:r>
    </w:p>
    <w:p w:rsidR="002205D8" w:rsidRPr="002C4707" w:rsidRDefault="002205D8" w:rsidP="00B1716B">
      <w:pPr>
        <w:tabs>
          <w:tab w:val="left" w:pos="540"/>
          <w:tab w:val="left" w:pos="1440"/>
        </w:tabs>
        <w:ind w:left="1134" w:right="-45"/>
        <w:jc w:val="both"/>
        <w:rPr>
          <w:rFonts w:ascii="Times New Roman" w:hAnsi="Times New Roman"/>
          <w:sz w:val="20"/>
          <w:szCs w:val="20"/>
        </w:rPr>
      </w:pPr>
    </w:p>
    <w:p w:rsidR="002205D8" w:rsidRPr="002C4707" w:rsidRDefault="002205D8" w:rsidP="002205D8">
      <w:pPr>
        <w:tabs>
          <w:tab w:val="left" w:pos="540"/>
          <w:tab w:val="left" w:pos="1440"/>
        </w:tabs>
        <w:ind w:left="1134" w:right="-45"/>
        <w:jc w:val="both"/>
        <w:rPr>
          <w:rFonts w:ascii="Times New Roman" w:hAnsi="Times New Roman"/>
          <w:sz w:val="20"/>
          <w:szCs w:val="20"/>
        </w:rPr>
      </w:pPr>
    </w:p>
    <w:p w:rsidR="002205D8" w:rsidRPr="002C4707" w:rsidRDefault="002205D8" w:rsidP="002205D8">
      <w:pPr>
        <w:tabs>
          <w:tab w:val="left" w:pos="540"/>
          <w:tab w:val="left" w:pos="1440"/>
        </w:tabs>
        <w:ind w:left="1134" w:right="-45"/>
        <w:jc w:val="both"/>
        <w:rPr>
          <w:rFonts w:ascii="Times New Roman" w:hAnsi="Times New Roman"/>
          <w:sz w:val="20"/>
          <w:szCs w:val="20"/>
        </w:rPr>
      </w:pPr>
    </w:p>
    <w:p w:rsidR="002205D8" w:rsidRDefault="002205D8" w:rsidP="002205D8">
      <w:pPr>
        <w:tabs>
          <w:tab w:val="left" w:pos="540"/>
          <w:tab w:val="left" w:pos="1440"/>
        </w:tabs>
        <w:ind w:right="-45"/>
        <w:jc w:val="both"/>
        <w:rPr>
          <w:rFonts w:ascii="Times New Roman" w:hAnsi="Times New Roman"/>
          <w:b/>
          <w:sz w:val="24"/>
          <w:szCs w:val="24"/>
        </w:rPr>
      </w:pPr>
      <w:r w:rsidRPr="002205D8">
        <w:rPr>
          <w:rFonts w:ascii="Times New Roman" w:hAnsi="Times New Roman"/>
          <w:b/>
          <w:sz w:val="24"/>
          <w:szCs w:val="24"/>
        </w:rPr>
        <w:t>Section 2</w:t>
      </w:r>
    </w:p>
    <w:p w:rsidR="002205D8" w:rsidRPr="002C4707" w:rsidRDefault="002205D8" w:rsidP="002205D8">
      <w:pPr>
        <w:tabs>
          <w:tab w:val="left" w:pos="540"/>
          <w:tab w:val="left" w:pos="1440"/>
        </w:tabs>
        <w:ind w:right="-45"/>
        <w:jc w:val="both"/>
        <w:rPr>
          <w:rFonts w:ascii="Times New Roman" w:hAnsi="Times New Roman"/>
          <w:sz w:val="20"/>
          <w:szCs w:val="20"/>
        </w:rPr>
      </w:pPr>
    </w:p>
    <w:p w:rsidR="002205D8" w:rsidRDefault="00E21D5E" w:rsidP="002205D8">
      <w:pPr>
        <w:tabs>
          <w:tab w:val="left" w:pos="540"/>
          <w:tab w:val="left" w:pos="1440"/>
        </w:tabs>
        <w:ind w:right="-45"/>
        <w:jc w:val="both"/>
        <w:rPr>
          <w:rFonts w:ascii="Times New Roman" w:hAnsi="Times New Roman"/>
          <w:sz w:val="24"/>
          <w:szCs w:val="24"/>
        </w:rPr>
      </w:pPr>
      <w:r>
        <w:rPr>
          <w:rFonts w:ascii="Times New Roman" w:hAnsi="Times New Roman"/>
          <w:sz w:val="24"/>
          <w:szCs w:val="24"/>
        </w:rPr>
        <w:t xml:space="preserve">This passage was handled well.  </w:t>
      </w:r>
      <w:r w:rsidR="002205D8">
        <w:rPr>
          <w:rFonts w:ascii="Times New Roman" w:hAnsi="Times New Roman"/>
          <w:sz w:val="24"/>
          <w:szCs w:val="24"/>
        </w:rPr>
        <w:t>Two candidates were given B++ and one B+.</w:t>
      </w:r>
    </w:p>
    <w:p w:rsidR="002205D8" w:rsidRPr="002C4707" w:rsidRDefault="002205D8" w:rsidP="002205D8">
      <w:pPr>
        <w:tabs>
          <w:tab w:val="left" w:pos="540"/>
          <w:tab w:val="left" w:pos="1440"/>
        </w:tabs>
        <w:ind w:right="-45"/>
        <w:jc w:val="both"/>
        <w:rPr>
          <w:rFonts w:ascii="Times New Roman" w:hAnsi="Times New Roman"/>
          <w:sz w:val="20"/>
          <w:szCs w:val="20"/>
        </w:rPr>
      </w:pPr>
    </w:p>
    <w:p w:rsidR="002205D8" w:rsidRDefault="00470328" w:rsidP="002205D8">
      <w:pPr>
        <w:tabs>
          <w:tab w:val="left" w:pos="540"/>
          <w:tab w:val="left" w:pos="1440"/>
        </w:tabs>
        <w:ind w:right="-45"/>
        <w:jc w:val="both"/>
        <w:rPr>
          <w:rFonts w:ascii="Times New Roman" w:hAnsi="Times New Roman"/>
          <w:sz w:val="24"/>
          <w:szCs w:val="24"/>
        </w:rPr>
      </w:pPr>
      <w:r>
        <w:rPr>
          <w:rFonts w:ascii="Times New Roman" w:hAnsi="Times New Roman"/>
          <w:sz w:val="24"/>
          <w:szCs w:val="24"/>
        </w:rPr>
        <w:t>A</w:t>
      </w:r>
      <w:r w:rsidR="002205D8">
        <w:rPr>
          <w:rFonts w:ascii="Times New Roman" w:hAnsi="Times New Roman"/>
          <w:sz w:val="24"/>
          <w:szCs w:val="24"/>
        </w:rPr>
        <w:t xml:space="preserve"> version</w:t>
      </w:r>
      <w:r>
        <w:rPr>
          <w:rFonts w:ascii="Times New Roman" w:hAnsi="Times New Roman"/>
          <w:sz w:val="24"/>
          <w:szCs w:val="24"/>
        </w:rPr>
        <w:t xml:space="preserve"> follows.</w:t>
      </w:r>
    </w:p>
    <w:p w:rsidR="00E40EA3" w:rsidRPr="002C4707" w:rsidRDefault="00E40EA3" w:rsidP="002205D8">
      <w:pPr>
        <w:tabs>
          <w:tab w:val="left" w:pos="540"/>
          <w:tab w:val="left" w:pos="1440"/>
        </w:tabs>
        <w:ind w:right="-45"/>
        <w:jc w:val="both"/>
        <w:rPr>
          <w:rFonts w:ascii="Times New Roman" w:hAnsi="Times New Roman"/>
          <w:sz w:val="20"/>
          <w:szCs w:val="20"/>
        </w:rPr>
      </w:pPr>
    </w:p>
    <w:p w:rsidR="00E40EA3" w:rsidRDefault="00E40EA3" w:rsidP="00E40EA3">
      <w:pPr>
        <w:tabs>
          <w:tab w:val="left" w:pos="720"/>
        </w:tabs>
        <w:spacing w:line="276" w:lineRule="auto"/>
        <w:ind w:left="1134" w:right="1088"/>
        <w:jc w:val="both"/>
        <w:rPr>
          <w:rFonts w:ascii="Times New Roman" w:hAnsi="Times New Roman"/>
          <w:sz w:val="24"/>
          <w:szCs w:val="24"/>
        </w:rPr>
      </w:pPr>
      <w:r>
        <w:rPr>
          <w:rFonts w:ascii="Times New Roman" w:hAnsi="Times New Roman"/>
          <w:sz w:val="24"/>
          <w:szCs w:val="24"/>
        </w:rPr>
        <w:t>The basic idea behind the phrase ‘absent-minded professor’ is a very old one.  Plato has Socrates say of the kind of person who occupies himself with philosophy: “It has escaped his notice not only what his next</w:t>
      </w:r>
      <w:r w:rsidR="00513F26">
        <w:rPr>
          <w:rFonts w:ascii="Times New Roman" w:hAnsi="Times New Roman"/>
          <w:sz w:val="24"/>
          <w:szCs w:val="24"/>
        </w:rPr>
        <w:t>-</w:t>
      </w:r>
      <w:r>
        <w:rPr>
          <w:rFonts w:ascii="Times New Roman" w:hAnsi="Times New Roman"/>
          <w:sz w:val="24"/>
          <w:szCs w:val="24"/>
        </w:rPr>
        <w:t>door</w:t>
      </w:r>
      <w:r w:rsidR="00E21D5E">
        <w:rPr>
          <w:rFonts w:ascii="Times New Roman" w:hAnsi="Times New Roman"/>
          <w:sz w:val="24"/>
          <w:szCs w:val="24"/>
        </w:rPr>
        <w:t xml:space="preserve"> </w:t>
      </w:r>
      <w:r>
        <w:rPr>
          <w:rFonts w:ascii="Times New Roman" w:hAnsi="Times New Roman"/>
          <w:sz w:val="24"/>
          <w:szCs w:val="24"/>
        </w:rPr>
        <w:t xml:space="preserve">neighbour does, but almost even whether he’s a human </w:t>
      </w:r>
      <w:r>
        <w:rPr>
          <w:rFonts w:ascii="Times New Roman" w:hAnsi="Times New Roman"/>
          <w:sz w:val="24"/>
          <w:szCs w:val="24"/>
        </w:rPr>
        <w:lastRenderedPageBreak/>
        <w:t>being or some other creature.”  That’s followed immediately by a marvellous statement about the philosopher: “He takes the trouble to seek out and enquire into what on earth a human being is, and what it befits such a nature, in contrast with others, to bring about or have as its state.”  That Plato allowed the philosopher such extreme absent-mindedness is regrettable. In fact, attentiveness to human beings in their variety, and to those who take note of others’ situations</w:t>
      </w:r>
      <w:r w:rsidR="00E21D5E">
        <w:rPr>
          <w:rFonts w:ascii="Times New Roman" w:hAnsi="Times New Roman"/>
          <w:sz w:val="24"/>
          <w:szCs w:val="24"/>
        </w:rPr>
        <w:t>,</w:t>
      </w:r>
      <w:r>
        <w:rPr>
          <w:rFonts w:ascii="Times New Roman" w:hAnsi="Times New Roman"/>
          <w:sz w:val="24"/>
          <w:szCs w:val="24"/>
        </w:rPr>
        <w:t xml:space="preserve"> and often to help them, as for example the </w:t>
      </w:r>
      <w:r w:rsidR="00AA79CF">
        <w:rPr>
          <w:rFonts w:ascii="Times New Roman" w:hAnsi="Times New Roman"/>
          <w:sz w:val="24"/>
          <w:szCs w:val="24"/>
        </w:rPr>
        <w:t>g</w:t>
      </w:r>
      <w:r>
        <w:rPr>
          <w:rFonts w:ascii="Times New Roman" w:hAnsi="Times New Roman"/>
          <w:sz w:val="24"/>
          <w:szCs w:val="24"/>
        </w:rPr>
        <w:t>ood Samaritan did, is one main way in which we learn of the possibilities of human nature, whether for good or for ill</w:t>
      </w:r>
      <w:r w:rsidR="00513F26">
        <w:rPr>
          <w:rFonts w:ascii="Times New Roman" w:hAnsi="Times New Roman"/>
          <w:sz w:val="24"/>
          <w:szCs w:val="24"/>
        </w:rPr>
        <w:t>.</w:t>
      </w:r>
    </w:p>
    <w:p w:rsidR="00E40EA3" w:rsidRDefault="00E40EA3" w:rsidP="00E40EA3">
      <w:pPr>
        <w:tabs>
          <w:tab w:val="left" w:pos="540"/>
          <w:tab w:val="left" w:pos="1440"/>
        </w:tabs>
        <w:ind w:left="1134" w:right="1088"/>
        <w:jc w:val="both"/>
        <w:rPr>
          <w:rFonts w:ascii="Times New Roman" w:hAnsi="Times New Roman"/>
          <w:sz w:val="24"/>
          <w:szCs w:val="24"/>
        </w:rPr>
      </w:pPr>
    </w:p>
    <w:p w:rsidR="00E40EA3" w:rsidRDefault="00E21D5E" w:rsidP="00EA207B">
      <w:pPr>
        <w:tabs>
          <w:tab w:val="left" w:pos="540"/>
          <w:tab w:val="left" w:pos="1440"/>
        </w:tabs>
        <w:ind w:right="-46"/>
        <w:jc w:val="both"/>
        <w:rPr>
          <w:rFonts w:ascii="Times New Roman" w:hAnsi="Times New Roman"/>
          <w:sz w:val="20"/>
          <w:szCs w:val="20"/>
        </w:rPr>
      </w:pPr>
      <w:r w:rsidRPr="001376F4">
        <w:rPr>
          <w:rFonts w:ascii="Times New Roman" w:hAnsi="Times New Roman"/>
          <w:sz w:val="20"/>
          <w:szCs w:val="20"/>
        </w:rPr>
        <w:t xml:space="preserve">The quoted words are best regarded as complete sentences, and so begun with a capital and ended with a full stop before the </w:t>
      </w:r>
      <w:r w:rsidR="00A467F7">
        <w:rPr>
          <w:rFonts w:ascii="Times New Roman" w:hAnsi="Times New Roman"/>
          <w:sz w:val="20"/>
          <w:szCs w:val="20"/>
        </w:rPr>
        <w:t xml:space="preserve">closing </w:t>
      </w:r>
      <w:r w:rsidRPr="001376F4">
        <w:rPr>
          <w:rFonts w:ascii="Times New Roman" w:hAnsi="Times New Roman"/>
          <w:sz w:val="20"/>
          <w:szCs w:val="20"/>
        </w:rPr>
        <w:t>inverted commas.  I have used a colon before th</w:t>
      </w:r>
      <w:r w:rsidR="00A467F7">
        <w:rPr>
          <w:rFonts w:ascii="Times New Roman" w:hAnsi="Times New Roman"/>
          <w:sz w:val="20"/>
          <w:szCs w:val="20"/>
        </w:rPr>
        <w:t>ose sentences,</w:t>
      </w:r>
      <w:r w:rsidRPr="001376F4">
        <w:rPr>
          <w:rFonts w:ascii="Times New Roman" w:hAnsi="Times New Roman"/>
          <w:sz w:val="20"/>
          <w:szCs w:val="20"/>
        </w:rPr>
        <w:t xml:space="preserve"> since they are not directly preceded by </w:t>
      </w:r>
      <w:r w:rsidR="00A467F7">
        <w:rPr>
          <w:rFonts w:ascii="Times New Roman" w:hAnsi="Times New Roman"/>
          <w:sz w:val="20"/>
          <w:szCs w:val="20"/>
        </w:rPr>
        <w:t>‘said’ or a similar verb.</w:t>
      </w:r>
      <w:r w:rsidR="001376F4">
        <w:rPr>
          <w:rFonts w:ascii="Times New Roman" w:hAnsi="Times New Roman"/>
          <w:sz w:val="20"/>
          <w:szCs w:val="20"/>
        </w:rPr>
        <w:t xml:space="preserve">  The word ‘earth’ is not capitalized in ‘what on earth’.</w:t>
      </w:r>
      <w:r w:rsidR="00A467F7">
        <w:rPr>
          <w:rFonts w:ascii="Times New Roman" w:hAnsi="Times New Roman"/>
          <w:sz w:val="20"/>
          <w:szCs w:val="20"/>
        </w:rPr>
        <w:t xml:space="preserve">  The phrase ‘i</w:t>
      </w:r>
      <w:r w:rsidR="00AA79CF" w:rsidRPr="00AA79CF">
        <w:rPr>
          <w:rFonts w:ascii="Times New Roman" w:hAnsi="Times New Roman"/>
          <w:sz w:val="20"/>
          <w:szCs w:val="20"/>
        </w:rPr>
        <w:t>n contrast with others’</w:t>
      </w:r>
      <w:r w:rsidR="00AA79CF">
        <w:rPr>
          <w:rFonts w:ascii="Times New Roman" w:hAnsi="Times New Roman"/>
          <w:sz w:val="20"/>
          <w:szCs w:val="20"/>
        </w:rPr>
        <w:t xml:space="preserve"> needs a pair of commas.  So does ‘and often to help them’, where ‘to help’ expresses purpose or result.  (Because of ‘attentiveness to … and to</w:t>
      </w:r>
      <w:r w:rsidR="00A467F7">
        <w:rPr>
          <w:rFonts w:ascii="Times New Roman" w:hAnsi="Times New Roman"/>
          <w:sz w:val="20"/>
          <w:szCs w:val="20"/>
        </w:rPr>
        <w:t xml:space="preserve"> …</w:t>
      </w:r>
      <w:r w:rsidR="00AA79CF">
        <w:rPr>
          <w:rFonts w:ascii="Times New Roman" w:hAnsi="Times New Roman"/>
          <w:sz w:val="20"/>
          <w:szCs w:val="20"/>
        </w:rPr>
        <w:t xml:space="preserve">’, it would have been better </w:t>
      </w:r>
      <w:r w:rsidR="00A467F7">
        <w:rPr>
          <w:rFonts w:ascii="Times New Roman" w:hAnsi="Times New Roman"/>
          <w:sz w:val="20"/>
          <w:szCs w:val="20"/>
        </w:rPr>
        <w:t>if I had omitted</w:t>
      </w:r>
      <w:r w:rsidR="00AA79CF">
        <w:rPr>
          <w:rFonts w:ascii="Times New Roman" w:hAnsi="Times New Roman"/>
          <w:sz w:val="20"/>
          <w:szCs w:val="20"/>
        </w:rPr>
        <w:t xml:space="preserve"> </w:t>
      </w:r>
      <w:r w:rsidR="00843255">
        <w:rPr>
          <w:rFonts w:ascii="Times New Roman" w:hAnsi="Times New Roman"/>
          <w:sz w:val="20"/>
          <w:szCs w:val="20"/>
        </w:rPr>
        <w:t xml:space="preserve">either </w:t>
      </w:r>
      <w:r w:rsidR="00A467F7">
        <w:rPr>
          <w:rFonts w:ascii="Times New Roman" w:hAnsi="Times New Roman"/>
          <w:sz w:val="20"/>
          <w:szCs w:val="20"/>
        </w:rPr>
        <w:t>‘and’ before ‘</w:t>
      </w:r>
      <w:r w:rsidR="00843255">
        <w:rPr>
          <w:rFonts w:ascii="Times New Roman" w:hAnsi="Times New Roman"/>
          <w:sz w:val="20"/>
          <w:szCs w:val="20"/>
        </w:rPr>
        <w:t>often</w:t>
      </w:r>
      <w:r w:rsidR="00A467F7">
        <w:rPr>
          <w:rFonts w:ascii="Times New Roman" w:hAnsi="Times New Roman"/>
          <w:sz w:val="20"/>
          <w:szCs w:val="20"/>
        </w:rPr>
        <w:t>’</w:t>
      </w:r>
      <w:r w:rsidR="00CD28D3">
        <w:rPr>
          <w:rFonts w:ascii="Times New Roman" w:hAnsi="Times New Roman"/>
          <w:sz w:val="20"/>
          <w:szCs w:val="20"/>
        </w:rPr>
        <w:t xml:space="preserve"> or ‘to’ before </w:t>
      </w:r>
      <w:r w:rsidR="00843255">
        <w:rPr>
          <w:rFonts w:ascii="Times New Roman" w:hAnsi="Times New Roman"/>
          <w:sz w:val="20"/>
          <w:szCs w:val="20"/>
        </w:rPr>
        <w:t>‘</w:t>
      </w:r>
      <w:r w:rsidR="00CD28D3">
        <w:rPr>
          <w:rFonts w:ascii="Times New Roman" w:hAnsi="Times New Roman"/>
          <w:sz w:val="20"/>
          <w:szCs w:val="20"/>
        </w:rPr>
        <w:t>help’.</w:t>
      </w:r>
      <w:r w:rsidR="00A467F7">
        <w:rPr>
          <w:rFonts w:ascii="Times New Roman" w:hAnsi="Times New Roman"/>
          <w:sz w:val="20"/>
          <w:szCs w:val="20"/>
        </w:rPr>
        <w:t xml:space="preserve">)  The </w:t>
      </w:r>
      <w:r w:rsidR="00A467F7" w:rsidRPr="00A467F7">
        <w:rPr>
          <w:rFonts w:ascii="Times New Roman" w:hAnsi="Times New Roman"/>
          <w:i/>
          <w:sz w:val="20"/>
          <w:szCs w:val="20"/>
        </w:rPr>
        <w:t>SOED</w:t>
      </w:r>
      <w:r w:rsidR="00A467F7">
        <w:rPr>
          <w:rFonts w:ascii="Times New Roman" w:hAnsi="Times New Roman"/>
          <w:sz w:val="20"/>
          <w:szCs w:val="20"/>
        </w:rPr>
        <w:t xml:space="preserve"> gives ‘good’ with a low-case </w:t>
      </w:r>
      <w:r w:rsidR="00A467F7" w:rsidRPr="00A467F7">
        <w:rPr>
          <w:rFonts w:ascii="Times New Roman" w:hAnsi="Times New Roman"/>
          <w:i/>
          <w:sz w:val="20"/>
          <w:szCs w:val="20"/>
        </w:rPr>
        <w:t>g</w:t>
      </w:r>
      <w:r w:rsidR="00A467F7">
        <w:rPr>
          <w:rFonts w:ascii="Times New Roman" w:hAnsi="Times New Roman"/>
          <w:sz w:val="20"/>
          <w:szCs w:val="20"/>
        </w:rPr>
        <w:t xml:space="preserve"> before ‘Samaritan’</w:t>
      </w:r>
      <w:r w:rsidR="00B1716B">
        <w:rPr>
          <w:rFonts w:ascii="Times New Roman" w:hAnsi="Times New Roman"/>
          <w:sz w:val="20"/>
          <w:szCs w:val="20"/>
        </w:rPr>
        <w:t>.</w:t>
      </w:r>
    </w:p>
    <w:p w:rsidR="00B1716B" w:rsidRPr="002C4707" w:rsidRDefault="00B1716B" w:rsidP="00EA207B">
      <w:pPr>
        <w:tabs>
          <w:tab w:val="left" w:pos="540"/>
          <w:tab w:val="left" w:pos="1440"/>
        </w:tabs>
        <w:ind w:right="-46"/>
        <w:jc w:val="both"/>
        <w:rPr>
          <w:rFonts w:ascii="Times New Roman" w:hAnsi="Times New Roman"/>
          <w:sz w:val="24"/>
          <w:szCs w:val="24"/>
        </w:rPr>
      </w:pPr>
    </w:p>
    <w:p w:rsidR="00E40EA3" w:rsidRPr="002C4707" w:rsidRDefault="00E40EA3" w:rsidP="00EA207B">
      <w:pPr>
        <w:tabs>
          <w:tab w:val="left" w:pos="540"/>
          <w:tab w:val="left" w:pos="1440"/>
        </w:tabs>
        <w:ind w:right="-46"/>
        <w:jc w:val="both"/>
        <w:rPr>
          <w:rFonts w:ascii="Times New Roman" w:hAnsi="Times New Roman"/>
          <w:sz w:val="24"/>
          <w:szCs w:val="24"/>
        </w:rPr>
      </w:pPr>
    </w:p>
    <w:p w:rsidR="00B1716B" w:rsidRPr="002C4707" w:rsidRDefault="00B1716B" w:rsidP="00EA207B">
      <w:pPr>
        <w:tabs>
          <w:tab w:val="left" w:pos="540"/>
          <w:tab w:val="left" w:pos="1440"/>
        </w:tabs>
        <w:ind w:right="-46"/>
        <w:jc w:val="both"/>
        <w:rPr>
          <w:rFonts w:ascii="Times New Roman" w:hAnsi="Times New Roman"/>
          <w:sz w:val="24"/>
          <w:szCs w:val="24"/>
        </w:rPr>
      </w:pPr>
    </w:p>
    <w:p w:rsidR="002C0873" w:rsidRDefault="002C0873" w:rsidP="00EA207B">
      <w:pPr>
        <w:tabs>
          <w:tab w:val="left" w:pos="540"/>
          <w:tab w:val="left" w:pos="1440"/>
        </w:tabs>
        <w:ind w:right="-46"/>
        <w:jc w:val="both"/>
        <w:rPr>
          <w:rFonts w:ascii="Times New Roman" w:hAnsi="Times New Roman"/>
          <w:b/>
          <w:sz w:val="24"/>
          <w:szCs w:val="24"/>
        </w:rPr>
      </w:pPr>
      <w:r w:rsidRPr="002C0873">
        <w:rPr>
          <w:rFonts w:ascii="Times New Roman" w:hAnsi="Times New Roman"/>
          <w:b/>
          <w:sz w:val="24"/>
          <w:szCs w:val="24"/>
        </w:rPr>
        <w:t>Section 3</w:t>
      </w:r>
    </w:p>
    <w:p w:rsidR="002C0873" w:rsidRPr="002C0873" w:rsidRDefault="002C0873" w:rsidP="00EA207B">
      <w:pPr>
        <w:tabs>
          <w:tab w:val="left" w:pos="540"/>
          <w:tab w:val="left" w:pos="1440"/>
        </w:tabs>
        <w:ind w:right="-46"/>
        <w:jc w:val="both"/>
        <w:rPr>
          <w:rFonts w:ascii="Times New Roman" w:hAnsi="Times New Roman"/>
          <w:sz w:val="24"/>
          <w:szCs w:val="24"/>
        </w:rPr>
      </w:pPr>
    </w:p>
    <w:p w:rsidR="002C0873" w:rsidRDefault="002C0873" w:rsidP="00EA207B">
      <w:pPr>
        <w:tabs>
          <w:tab w:val="left" w:pos="540"/>
          <w:tab w:val="left" w:pos="1440"/>
        </w:tabs>
        <w:ind w:right="-46"/>
        <w:jc w:val="both"/>
        <w:rPr>
          <w:rFonts w:ascii="Times New Roman" w:hAnsi="Times New Roman"/>
          <w:sz w:val="24"/>
          <w:szCs w:val="24"/>
        </w:rPr>
      </w:pPr>
      <w:r>
        <w:rPr>
          <w:rFonts w:ascii="Times New Roman" w:hAnsi="Times New Roman"/>
          <w:sz w:val="24"/>
          <w:szCs w:val="24"/>
        </w:rPr>
        <w:t>The marks were B+?+, B?+ and B-.  The level of difficulty of this passage and these questions was quite high.</w:t>
      </w:r>
    </w:p>
    <w:p w:rsidR="002C0873" w:rsidRDefault="002C0873" w:rsidP="00EA207B">
      <w:pPr>
        <w:tabs>
          <w:tab w:val="left" w:pos="540"/>
          <w:tab w:val="left" w:pos="1440"/>
        </w:tabs>
        <w:ind w:right="-46"/>
        <w:jc w:val="both"/>
        <w:rPr>
          <w:rFonts w:ascii="Times New Roman" w:hAnsi="Times New Roman"/>
          <w:sz w:val="24"/>
          <w:szCs w:val="24"/>
        </w:rPr>
      </w:pPr>
    </w:p>
    <w:p w:rsidR="002C0873" w:rsidRPr="00470328" w:rsidRDefault="0069203D" w:rsidP="00EA207B">
      <w:pPr>
        <w:pStyle w:val="ListParagraph"/>
        <w:numPr>
          <w:ilvl w:val="0"/>
          <w:numId w:val="5"/>
        </w:numPr>
        <w:tabs>
          <w:tab w:val="left" w:pos="426"/>
          <w:tab w:val="left" w:pos="1440"/>
        </w:tabs>
        <w:ind w:left="0" w:right="-46" w:firstLine="0"/>
        <w:jc w:val="both"/>
        <w:rPr>
          <w:rFonts w:ascii="Times New Roman" w:hAnsi="Times New Roman"/>
          <w:sz w:val="20"/>
          <w:szCs w:val="20"/>
        </w:rPr>
      </w:pPr>
      <w:r w:rsidRPr="00470328">
        <w:rPr>
          <w:rFonts w:ascii="Times New Roman" w:hAnsi="Times New Roman"/>
          <w:sz w:val="20"/>
          <w:szCs w:val="20"/>
        </w:rPr>
        <w:t>The candidate who wrote the best set of answers</w:t>
      </w:r>
      <w:r w:rsidR="003615FB" w:rsidRPr="00470328">
        <w:rPr>
          <w:rFonts w:ascii="Times New Roman" w:hAnsi="Times New Roman"/>
          <w:sz w:val="20"/>
          <w:szCs w:val="20"/>
        </w:rPr>
        <w:t xml:space="preserve"> said that ‘easy’ was short for ‘easy to get along with’, and added: </w:t>
      </w:r>
      <w:r w:rsidR="002C0873" w:rsidRPr="00470328">
        <w:rPr>
          <w:rFonts w:ascii="Times New Roman" w:hAnsi="Times New Roman"/>
          <w:sz w:val="20"/>
          <w:szCs w:val="20"/>
        </w:rPr>
        <w:t>“Both of these sentences describe Wentworth as a hard man …</w:t>
      </w:r>
      <w:r w:rsidR="003615FB" w:rsidRPr="00470328">
        <w:rPr>
          <w:rFonts w:ascii="Times New Roman" w:hAnsi="Times New Roman"/>
          <w:sz w:val="20"/>
          <w:szCs w:val="20"/>
        </w:rPr>
        <w:t>.</w:t>
      </w:r>
      <w:r w:rsidR="002C0873" w:rsidRPr="00470328">
        <w:rPr>
          <w:rFonts w:ascii="Times New Roman" w:hAnsi="Times New Roman"/>
          <w:sz w:val="20"/>
          <w:szCs w:val="20"/>
        </w:rPr>
        <w:t>”</w:t>
      </w:r>
      <w:r w:rsidR="003615FB" w:rsidRPr="00470328">
        <w:rPr>
          <w:rFonts w:ascii="Times New Roman" w:hAnsi="Times New Roman"/>
          <w:sz w:val="20"/>
          <w:szCs w:val="20"/>
        </w:rPr>
        <w:t xml:space="preserve">  These were perceptive comments.</w:t>
      </w:r>
      <w:r w:rsidR="002C0873" w:rsidRPr="00470328">
        <w:rPr>
          <w:rFonts w:ascii="Times New Roman" w:hAnsi="Times New Roman"/>
          <w:sz w:val="20"/>
          <w:szCs w:val="20"/>
        </w:rPr>
        <w:t xml:space="preserve">  He suggested ‘compas[s]ionate’ as of similar meaning to ‘easy’, but that is more like ‘merciful’</w:t>
      </w:r>
      <w:r w:rsidR="00483BA3" w:rsidRPr="00470328">
        <w:rPr>
          <w:rFonts w:ascii="Times New Roman" w:hAnsi="Times New Roman"/>
          <w:sz w:val="20"/>
          <w:szCs w:val="20"/>
        </w:rPr>
        <w:t>.</w:t>
      </w:r>
      <w:r w:rsidR="002C0873" w:rsidRPr="00470328">
        <w:rPr>
          <w:rFonts w:ascii="Times New Roman" w:hAnsi="Times New Roman"/>
          <w:sz w:val="20"/>
          <w:szCs w:val="20"/>
        </w:rPr>
        <w:t xml:space="preserve">  Another offered ‘malleable’, but </w:t>
      </w:r>
      <w:r w:rsidR="00E9432C" w:rsidRPr="00470328">
        <w:rPr>
          <w:rFonts w:ascii="Times New Roman" w:hAnsi="Times New Roman"/>
          <w:sz w:val="20"/>
          <w:szCs w:val="20"/>
        </w:rPr>
        <w:t>that conveys the idea of a youthful or undue readiness to change course</w:t>
      </w:r>
      <w:r w:rsidR="003615FB" w:rsidRPr="00470328">
        <w:rPr>
          <w:rFonts w:ascii="Times New Roman" w:hAnsi="Times New Roman"/>
          <w:sz w:val="20"/>
          <w:szCs w:val="20"/>
        </w:rPr>
        <w:t xml:space="preserve"> (‘</w:t>
      </w:r>
      <w:r w:rsidR="003615FB" w:rsidRPr="00470328">
        <w:rPr>
          <w:rFonts w:ascii="Times New Roman" w:hAnsi="Times New Roman"/>
          <w:i/>
          <w:sz w:val="20"/>
          <w:szCs w:val="20"/>
        </w:rPr>
        <w:t>malleus</w:t>
      </w:r>
      <w:r w:rsidR="003615FB" w:rsidRPr="00470328">
        <w:rPr>
          <w:rFonts w:ascii="Times New Roman" w:hAnsi="Times New Roman"/>
          <w:sz w:val="20"/>
          <w:szCs w:val="20"/>
        </w:rPr>
        <w:t>’ is Latin for a hammer).  ‘Relaxed’</w:t>
      </w:r>
      <w:r w:rsidR="00483BA3" w:rsidRPr="00470328">
        <w:rPr>
          <w:rFonts w:ascii="Times New Roman" w:hAnsi="Times New Roman"/>
          <w:sz w:val="20"/>
          <w:szCs w:val="20"/>
        </w:rPr>
        <w:t>, ‘sympathetic’, ‘friendly’ and ‘accessible’ are not far from ‘easy’ as used here.  A pair of them could be employed.</w:t>
      </w:r>
    </w:p>
    <w:p w:rsidR="00483BA3" w:rsidRPr="00470328" w:rsidRDefault="00483BA3" w:rsidP="00EA207B">
      <w:pPr>
        <w:pStyle w:val="ListParagraph"/>
        <w:numPr>
          <w:ilvl w:val="0"/>
          <w:numId w:val="5"/>
        </w:numPr>
        <w:tabs>
          <w:tab w:val="left" w:pos="426"/>
          <w:tab w:val="left" w:pos="1440"/>
        </w:tabs>
        <w:spacing w:before="160"/>
        <w:ind w:left="0" w:right="-46" w:firstLine="0"/>
        <w:contextualSpacing w:val="0"/>
        <w:jc w:val="both"/>
        <w:rPr>
          <w:rFonts w:ascii="Times New Roman" w:hAnsi="Times New Roman"/>
          <w:sz w:val="20"/>
          <w:szCs w:val="20"/>
        </w:rPr>
      </w:pPr>
      <w:r w:rsidRPr="00470328">
        <w:rPr>
          <w:rFonts w:ascii="Times New Roman" w:hAnsi="Times New Roman"/>
          <w:sz w:val="20"/>
          <w:szCs w:val="20"/>
        </w:rPr>
        <w:t xml:space="preserve">The words ‘not indifferent to … or patient with’ and ‘against’ convey the idea of opposition, and, since Wentworth </w:t>
      </w:r>
      <w:r w:rsidR="00B1716B">
        <w:rPr>
          <w:rFonts w:ascii="Times New Roman" w:hAnsi="Times New Roman"/>
          <w:sz w:val="20"/>
          <w:szCs w:val="20"/>
        </w:rPr>
        <w:t>was</w:t>
      </w:r>
      <w:r w:rsidRPr="00470328">
        <w:rPr>
          <w:rFonts w:ascii="Times New Roman" w:hAnsi="Times New Roman"/>
          <w:sz w:val="20"/>
          <w:szCs w:val="20"/>
        </w:rPr>
        <w:t xml:space="preserve"> an Earl and a minister, i.e., as we might say, a senior administrator, he would have expressed that opposition.  </w:t>
      </w:r>
      <w:r w:rsidR="009551E7" w:rsidRPr="00470328">
        <w:rPr>
          <w:rFonts w:ascii="Times New Roman" w:hAnsi="Times New Roman"/>
          <w:sz w:val="20"/>
          <w:szCs w:val="20"/>
        </w:rPr>
        <w:t>So ‘always complaining about’</w:t>
      </w:r>
      <w:r w:rsidR="00470328">
        <w:rPr>
          <w:rFonts w:ascii="Times New Roman" w:hAnsi="Times New Roman"/>
          <w:sz w:val="20"/>
          <w:szCs w:val="20"/>
        </w:rPr>
        <w:t>.</w:t>
      </w:r>
      <w:r w:rsidR="009551E7" w:rsidRPr="00470328">
        <w:rPr>
          <w:rFonts w:ascii="Times New Roman" w:hAnsi="Times New Roman"/>
          <w:sz w:val="20"/>
          <w:szCs w:val="20"/>
        </w:rPr>
        <w:t xml:space="preserve"> </w:t>
      </w:r>
    </w:p>
    <w:p w:rsidR="009551E7" w:rsidRPr="00470328" w:rsidRDefault="00EE7236" w:rsidP="00EA207B">
      <w:pPr>
        <w:pStyle w:val="ListParagraph"/>
        <w:numPr>
          <w:ilvl w:val="0"/>
          <w:numId w:val="5"/>
        </w:numPr>
        <w:tabs>
          <w:tab w:val="left" w:pos="540"/>
          <w:tab w:val="left" w:pos="1440"/>
        </w:tabs>
        <w:spacing w:before="160"/>
        <w:ind w:left="0" w:right="-46" w:firstLine="0"/>
        <w:contextualSpacing w:val="0"/>
        <w:jc w:val="both"/>
        <w:rPr>
          <w:rFonts w:ascii="Times New Roman" w:hAnsi="Times New Roman"/>
          <w:sz w:val="20"/>
          <w:szCs w:val="20"/>
        </w:rPr>
      </w:pPr>
      <w:r>
        <w:rPr>
          <w:rFonts w:ascii="Times New Roman" w:hAnsi="Times New Roman"/>
          <w:sz w:val="20"/>
          <w:szCs w:val="20"/>
        </w:rPr>
        <w:t xml:space="preserve">The best examples given were carelessness and the stupidity </w:t>
      </w:r>
      <w:r w:rsidR="0069203D" w:rsidRPr="00470328">
        <w:rPr>
          <w:rFonts w:ascii="Times New Roman" w:hAnsi="Times New Roman"/>
          <w:sz w:val="20"/>
          <w:szCs w:val="20"/>
        </w:rPr>
        <w:t xml:space="preserve">mentioned by Wedgwood.  </w:t>
      </w:r>
      <w:r>
        <w:rPr>
          <w:rFonts w:ascii="Times New Roman" w:hAnsi="Times New Roman"/>
          <w:sz w:val="20"/>
          <w:szCs w:val="20"/>
        </w:rPr>
        <w:t xml:space="preserve">Hasty judgment and forgetfulness could be others.  One candidate </w:t>
      </w:r>
      <w:r w:rsidR="0069203D" w:rsidRPr="00470328">
        <w:rPr>
          <w:rFonts w:ascii="Times New Roman" w:hAnsi="Times New Roman"/>
          <w:sz w:val="20"/>
          <w:szCs w:val="20"/>
        </w:rPr>
        <w:t>stayed with the faults of Wentworth and the king, whereas it was widespread human follies, etc., that were referred to here</w:t>
      </w:r>
      <w:r w:rsidR="007E5847" w:rsidRPr="00470328">
        <w:rPr>
          <w:rFonts w:ascii="Times New Roman" w:hAnsi="Times New Roman"/>
          <w:sz w:val="20"/>
          <w:szCs w:val="20"/>
        </w:rPr>
        <w:t>, those to be found also among the “lesser men”.</w:t>
      </w:r>
    </w:p>
    <w:p w:rsidR="00B1716B" w:rsidRDefault="00EE7236" w:rsidP="00EA207B">
      <w:pPr>
        <w:pStyle w:val="ListParagraph"/>
        <w:numPr>
          <w:ilvl w:val="0"/>
          <w:numId w:val="5"/>
        </w:numPr>
        <w:tabs>
          <w:tab w:val="left" w:pos="426"/>
          <w:tab w:val="left" w:pos="1440"/>
        </w:tabs>
        <w:spacing w:before="160"/>
        <w:ind w:left="0" w:right="-46" w:firstLine="0"/>
        <w:contextualSpacing w:val="0"/>
        <w:jc w:val="both"/>
        <w:rPr>
          <w:rFonts w:ascii="Times New Roman" w:hAnsi="Times New Roman"/>
          <w:sz w:val="20"/>
          <w:szCs w:val="20"/>
        </w:rPr>
      </w:pPr>
      <w:r>
        <w:rPr>
          <w:rFonts w:ascii="Times New Roman" w:hAnsi="Times New Roman"/>
          <w:sz w:val="20"/>
          <w:szCs w:val="20"/>
        </w:rPr>
        <w:t>One answer dealt with q</w:t>
      </w:r>
      <w:r w:rsidR="007E5847" w:rsidRPr="00470328">
        <w:rPr>
          <w:rFonts w:ascii="Times New Roman" w:hAnsi="Times New Roman"/>
          <w:sz w:val="20"/>
          <w:szCs w:val="20"/>
        </w:rPr>
        <w:t>ualities of a good teacher</w:t>
      </w:r>
      <w:r>
        <w:rPr>
          <w:rFonts w:ascii="Times New Roman" w:hAnsi="Times New Roman"/>
          <w:sz w:val="20"/>
          <w:szCs w:val="20"/>
        </w:rPr>
        <w:t>, another with Julius Caesar (b</w:t>
      </w:r>
      <w:r w:rsidR="007E5847" w:rsidRPr="00470328">
        <w:rPr>
          <w:rFonts w:ascii="Times New Roman" w:hAnsi="Times New Roman"/>
          <w:sz w:val="20"/>
          <w:szCs w:val="20"/>
        </w:rPr>
        <w:t xml:space="preserve">ut </w:t>
      </w:r>
      <w:r w:rsidR="003E00A6" w:rsidRPr="00470328">
        <w:rPr>
          <w:rFonts w:ascii="Times New Roman" w:hAnsi="Times New Roman"/>
          <w:sz w:val="20"/>
          <w:szCs w:val="20"/>
        </w:rPr>
        <w:t>too much was made of his victories rather than his qualities)</w:t>
      </w:r>
      <w:r>
        <w:rPr>
          <w:rFonts w:ascii="Times New Roman" w:hAnsi="Times New Roman"/>
          <w:sz w:val="20"/>
          <w:szCs w:val="20"/>
        </w:rPr>
        <w:t xml:space="preserve">.  The question was, however, about relations with </w:t>
      </w:r>
      <w:r w:rsidRPr="00EE7236">
        <w:rPr>
          <w:rFonts w:ascii="Times New Roman" w:hAnsi="Times New Roman"/>
          <w:b/>
          <w:sz w:val="20"/>
          <w:szCs w:val="20"/>
        </w:rPr>
        <w:t>colleagues</w:t>
      </w:r>
      <w:r>
        <w:rPr>
          <w:rFonts w:ascii="Times New Roman" w:hAnsi="Times New Roman"/>
          <w:sz w:val="20"/>
          <w:szCs w:val="20"/>
        </w:rPr>
        <w:t xml:space="preserve">.  The third answer was </w:t>
      </w:r>
      <w:r w:rsidR="004D086C">
        <w:rPr>
          <w:rFonts w:ascii="Times New Roman" w:hAnsi="Times New Roman"/>
          <w:sz w:val="20"/>
          <w:szCs w:val="20"/>
        </w:rPr>
        <w:t xml:space="preserve">more </w:t>
      </w:r>
      <w:r>
        <w:rPr>
          <w:rFonts w:ascii="Times New Roman" w:hAnsi="Times New Roman"/>
          <w:sz w:val="20"/>
          <w:szCs w:val="20"/>
        </w:rPr>
        <w:t>relevant, mentioning</w:t>
      </w:r>
      <w:r w:rsidR="003E00A6" w:rsidRPr="00470328">
        <w:rPr>
          <w:rFonts w:ascii="Times New Roman" w:hAnsi="Times New Roman"/>
          <w:sz w:val="20"/>
          <w:szCs w:val="20"/>
        </w:rPr>
        <w:t xml:space="preserve"> the ability to identify a person’s strengths and weaknesses and give “carefully construct[ed] … feedback”</w:t>
      </w:r>
      <w:r>
        <w:rPr>
          <w:rFonts w:ascii="Times New Roman" w:hAnsi="Times New Roman"/>
          <w:sz w:val="20"/>
          <w:szCs w:val="20"/>
        </w:rPr>
        <w:t xml:space="preserve">, </w:t>
      </w:r>
      <w:r w:rsidR="003E00A6" w:rsidRPr="00470328">
        <w:rPr>
          <w:rFonts w:ascii="Times New Roman" w:hAnsi="Times New Roman"/>
          <w:sz w:val="20"/>
          <w:szCs w:val="20"/>
        </w:rPr>
        <w:t>but lacked specificity about “</w:t>
      </w:r>
      <w:r w:rsidR="00B1716B">
        <w:rPr>
          <w:rFonts w:ascii="Times New Roman" w:hAnsi="Times New Roman"/>
          <w:sz w:val="20"/>
          <w:szCs w:val="20"/>
        </w:rPr>
        <w:t>someone, actual or imagined”.</w:t>
      </w:r>
    </w:p>
    <w:p w:rsidR="007E5847" w:rsidRPr="00B1716B" w:rsidRDefault="00B1716B" w:rsidP="00EA207B">
      <w:pPr>
        <w:pStyle w:val="ListParagraph"/>
        <w:tabs>
          <w:tab w:val="left" w:pos="426"/>
          <w:tab w:val="left" w:pos="1440"/>
        </w:tabs>
        <w:spacing w:before="160"/>
        <w:ind w:left="0" w:right="-46"/>
        <w:contextualSpacing w:val="0"/>
        <w:jc w:val="both"/>
        <w:rPr>
          <w:rFonts w:ascii="Times New Roman" w:hAnsi="Times New Roman"/>
          <w:sz w:val="20"/>
          <w:szCs w:val="20"/>
        </w:rPr>
      </w:pPr>
      <w:r>
        <w:rPr>
          <w:rFonts w:ascii="Times New Roman" w:hAnsi="Times New Roman"/>
          <w:sz w:val="20"/>
          <w:szCs w:val="20"/>
        </w:rPr>
        <w:tab/>
      </w:r>
      <w:r w:rsidR="00CD28D3">
        <w:rPr>
          <w:rFonts w:ascii="Times New Roman" w:hAnsi="Times New Roman"/>
          <w:sz w:val="20"/>
          <w:szCs w:val="20"/>
        </w:rPr>
        <w:t xml:space="preserve">In the sentence </w:t>
      </w:r>
      <w:r w:rsidR="00CD28D3" w:rsidRPr="00B1716B">
        <w:rPr>
          <w:rFonts w:ascii="Times New Roman" w:hAnsi="Times New Roman"/>
          <w:sz w:val="20"/>
          <w:szCs w:val="20"/>
        </w:rPr>
        <w:t>“A teacher who could do all of this</w:t>
      </w:r>
      <w:r w:rsidR="00CD28D3">
        <w:rPr>
          <w:rFonts w:ascii="Times New Roman" w:hAnsi="Times New Roman"/>
          <w:sz w:val="20"/>
          <w:szCs w:val="20"/>
        </w:rPr>
        <w:t>,</w:t>
      </w:r>
      <w:r w:rsidR="00CD28D3" w:rsidRPr="00B1716B">
        <w:rPr>
          <w:rFonts w:ascii="Times New Roman" w:hAnsi="Times New Roman"/>
          <w:sz w:val="20"/>
          <w:szCs w:val="20"/>
        </w:rPr>
        <w:t xml:space="preserve"> truly would bring out the best in their students”</w:t>
      </w:r>
      <w:r w:rsidR="00CD28D3">
        <w:rPr>
          <w:rFonts w:ascii="Times New Roman" w:hAnsi="Times New Roman"/>
          <w:sz w:val="20"/>
          <w:szCs w:val="20"/>
        </w:rPr>
        <w:t>, t</w:t>
      </w:r>
      <w:r w:rsidR="003E00A6" w:rsidRPr="00B1716B">
        <w:rPr>
          <w:rFonts w:ascii="Times New Roman" w:hAnsi="Times New Roman"/>
          <w:sz w:val="20"/>
          <w:szCs w:val="20"/>
        </w:rPr>
        <w:t xml:space="preserve">here is an interrupting comma </w:t>
      </w:r>
      <w:r w:rsidR="00CD28D3">
        <w:rPr>
          <w:rFonts w:ascii="Times New Roman" w:hAnsi="Times New Roman"/>
          <w:sz w:val="20"/>
          <w:szCs w:val="20"/>
        </w:rPr>
        <w:t xml:space="preserve">(QPS 13, foot of col. 1) </w:t>
      </w:r>
      <w:r w:rsidR="003E00A6" w:rsidRPr="00B1716B">
        <w:rPr>
          <w:rFonts w:ascii="Times New Roman" w:hAnsi="Times New Roman"/>
          <w:sz w:val="20"/>
          <w:szCs w:val="20"/>
        </w:rPr>
        <w:t>and an unnecessary use of ‘their’ instead of ‘his or her’</w:t>
      </w:r>
      <w:r w:rsidR="00CD28D3">
        <w:rPr>
          <w:rFonts w:ascii="Times New Roman" w:hAnsi="Times New Roman"/>
          <w:sz w:val="20"/>
          <w:szCs w:val="20"/>
        </w:rPr>
        <w:t>, and ‘would’ is better put before ‘truly’.</w:t>
      </w:r>
    </w:p>
    <w:p w:rsidR="003E00A6" w:rsidRDefault="00B1716B" w:rsidP="00EA207B">
      <w:pPr>
        <w:tabs>
          <w:tab w:val="left" w:pos="426"/>
          <w:tab w:val="left" w:pos="1440"/>
        </w:tabs>
        <w:spacing w:before="160"/>
        <w:ind w:right="-46"/>
        <w:rPr>
          <w:rFonts w:ascii="Times New Roman" w:hAnsi="Times New Roman"/>
          <w:sz w:val="20"/>
          <w:szCs w:val="20"/>
        </w:rPr>
      </w:pPr>
      <w:r>
        <w:rPr>
          <w:rFonts w:ascii="Times New Roman" w:hAnsi="Times New Roman"/>
          <w:sz w:val="20"/>
          <w:szCs w:val="20"/>
        </w:rPr>
        <w:tab/>
      </w:r>
      <w:r w:rsidR="001F616D" w:rsidRPr="001F616D">
        <w:rPr>
          <w:rFonts w:ascii="Times New Roman" w:hAnsi="Times New Roman"/>
          <w:sz w:val="20"/>
          <w:szCs w:val="20"/>
        </w:rPr>
        <w:t xml:space="preserve">Spelling mistakes included </w:t>
      </w:r>
      <w:r w:rsidR="001F616D" w:rsidRPr="001F616D">
        <w:rPr>
          <w:rFonts w:ascii="Times New Roman" w:hAnsi="Times New Roman"/>
          <w:i/>
          <w:sz w:val="20"/>
          <w:szCs w:val="20"/>
        </w:rPr>
        <w:t>collegeus</w:t>
      </w:r>
      <w:r w:rsidR="001F616D" w:rsidRPr="001F616D">
        <w:rPr>
          <w:rFonts w:ascii="Times New Roman" w:hAnsi="Times New Roman"/>
          <w:sz w:val="20"/>
          <w:szCs w:val="20"/>
        </w:rPr>
        <w:t xml:space="preserve"> [for </w:t>
      </w:r>
      <w:r w:rsidR="001F616D" w:rsidRPr="001F616D">
        <w:rPr>
          <w:rFonts w:ascii="Times New Roman" w:hAnsi="Times New Roman"/>
          <w:i/>
          <w:sz w:val="20"/>
          <w:szCs w:val="20"/>
        </w:rPr>
        <w:t>colle</w:t>
      </w:r>
      <w:r w:rsidR="00CD28D3">
        <w:rPr>
          <w:rFonts w:ascii="Times New Roman" w:hAnsi="Times New Roman"/>
          <w:i/>
          <w:sz w:val="20"/>
          <w:szCs w:val="20"/>
        </w:rPr>
        <w:t>a</w:t>
      </w:r>
      <w:r w:rsidR="001F616D" w:rsidRPr="001F616D">
        <w:rPr>
          <w:rFonts w:ascii="Times New Roman" w:hAnsi="Times New Roman"/>
          <w:i/>
          <w:sz w:val="20"/>
          <w:szCs w:val="20"/>
        </w:rPr>
        <w:t>gues</w:t>
      </w:r>
      <w:r w:rsidR="001F616D" w:rsidRPr="001F616D">
        <w:rPr>
          <w:rFonts w:ascii="Times New Roman" w:hAnsi="Times New Roman"/>
          <w:sz w:val="20"/>
          <w:szCs w:val="20"/>
        </w:rPr>
        <w:t xml:space="preserve">], </w:t>
      </w:r>
      <w:r w:rsidR="001F616D" w:rsidRPr="001F616D">
        <w:rPr>
          <w:rFonts w:ascii="Times New Roman" w:hAnsi="Times New Roman"/>
          <w:i/>
          <w:sz w:val="20"/>
          <w:szCs w:val="20"/>
        </w:rPr>
        <w:t>critism</w:t>
      </w:r>
      <w:r w:rsidR="001F616D" w:rsidRPr="001F616D">
        <w:rPr>
          <w:rFonts w:ascii="Times New Roman" w:hAnsi="Times New Roman"/>
          <w:sz w:val="20"/>
          <w:szCs w:val="20"/>
        </w:rPr>
        <w:t xml:space="preserve">, </w:t>
      </w:r>
      <w:r w:rsidR="001F616D" w:rsidRPr="001F616D">
        <w:rPr>
          <w:rFonts w:ascii="Times New Roman" w:hAnsi="Times New Roman"/>
          <w:i/>
          <w:sz w:val="20"/>
          <w:szCs w:val="20"/>
        </w:rPr>
        <w:t>similiar</w:t>
      </w:r>
      <w:r w:rsidR="001F616D" w:rsidRPr="001F616D">
        <w:rPr>
          <w:rFonts w:ascii="Times New Roman" w:hAnsi="Times New Roman"/>
          <w:sz w:val="20"/>
          <w:szCs w:val="20"/>
        </w:rPr>
        <w:t xml:space="preserve"> and </w:t>
      </w:r>
      <w:r w:rsidR="001F616D" w:rsidRPr="001F616D">
        <w:rPr>
          <w:rFonts w:ascii="Times New Roman" w:hAnsi="Times New Roman"/>
          <w:i/>
          <w:sz w:val="20"/>
          <w:szCs w:val="20"/>
        </w:rPr>
        <w:t>strategiest</w:t>
      </w:r>
      <w:r w:rsidR="001F616D" w:rsidRPr="001F616D">
        <w:rPr>
          <w:rFonts w:ascii="Times New Roman" w:hAnsi="Times New Roman"/>
          <w:sz w:val="20"/>
          <w:szCs w:val="20"/>
        </w:rPr>
        <w:t xml:space="preserve">.  </w:t>
      </w:r>
      <w:r w:rsidR="004D086C">
        <w:rPr>
          <w:rFonts w:ascii="Times New Roman" w:hAnsi="Times New Roman"/>
          <w:sz w:val="20"/>
          <w:szCs w:val="20"/>
        </w:rPr>
        <w:t xml:space="preserve">There is no hyphen in </w:t>
      </w:r>
      <w:r w:rsidR="004D086C" w:rsidRPr="004D086C">
        <w:rPr>
          <w:rFonts w:ascii="Times New Roman" w:hAnsi="Times New Roman"/>
          <w:i/>
          <w:sz w:val="20"/>
          <w:szCs w:val="20"/>
        </w:rPr>
        <w:t>u</w:t>
      </w:r>
      <w:r w:rsidR="001F616D" w:rsidRPr="001F616D">
        <w:rPr>
          <w:rFonts w:ascii="Times New Roman" w:hAnsi="Times New Roman"/>
          <w:i/>
          <w:sz w:val="20"/>
          <w:szCs w:val="20"/>
        </w:rPr>
        <w:t>pbringing</w:t>
      </w:r>
      <w:r w:rsidR="001F616D" w:rsidRPr="004D086C">
        <w:rPr>
          <w:rFonts w:ascii="Times New Roman" w:hAnsi="Times New Roman"/>
          <w:sz w:val="20"/>
          <w:szCs w:val="20"/>
        </w:rPr>
        <w:t>.</w:t>
      </w:r>
    </w:p>
    <w:p w:rsidR="005437C6" w:rsidRDefault="005437C6" w:rsidP="00EA207B">
      <w:pPr>
        <w:tabs>
          <w:tab w:val="left" w:pos="426"/>
          <w:tab w:val="left" w:pos="1440"/>
        </w:tabs>
        <w:ind w:right="-46"/>
        <w:jc w:val="both"/>
        <w:rPr>
          <w:rFonts w:ascii="Times New Roman" w:hAnsi="Times New Roman"/>
          <w:sz w:val="20"/>
          <w:szCs w:val="20"/>
        </w:rPr>
      </w:pPr>
    </w:p>
    <w:p w:rsidR="00C30B02" w:rsidRDefault="00C30B02" w:rsidP="00EA207B">
      <w:pPr>
        <w:tabs>
          <w:tab w:val="left" w:pos="426"/>
          <w:tab w:val="left" w:pos="1440"/>
        </w:tabs>
        <w:ind w:right="-46"/>
        <w:jc w:val="both"/>
        <w:rPr>
          <w:rFonts w:ascii="Times New Roman" w:hAnsi="Times New Roman"/>
          <w:sz w:val="20"/>
          <w:szCs w:val="20"/>
        </w:rPr>
      </w:pPr>
    </w:p>
    <w:p w:rsidR="00C14ED4" w:rsidRDefault="00C14ED4" w:rsidP="003E00A6">
      <w:pPr>
        <w:tabs>
          <w:tab w:val="left" w:pos="426"/>
          <w:tab w:val="left" w:pos="1440"/>
        </w:tabs>
        <w:ind w:right="1088"/>
        <w:jc w:val="both"/>
        <w:rPr>
          <w:rFonts w:ascii="Times New Roman" w:hAnsi="Times New Roman"/>
          <w:b/>
          <w:sz w:val="24"/>
          <w:szCs w:val="24"/>
        </w:rPr>
      </w:pPr>
    </w:p>
    <w:p w:rsidR="00EA207B" w:rsidRDefault="00EA207B" w:rsidP="003E00A6">
      <w:pPr>
        <w:tabs>
          <w:tab w:val="left" w:pos="426"/>
          <w:tab w:val="left" w:pos="1440"/>
        </w:tabs>
        <w:ind w:right="1088"/>
        <w:jc w:val="both"/>
        <w:rPr>
          <w:rFonts w:ascii="Times New Roman" w:hAnsi="Times New Roman"/>
          <w:b/>
          <w:sz w:val="24"/>
          <w:szCs w:val="24"/>
        </w:rPr>
      </w:pPr>
    </w:p>
    <w:p w:rsidR="00EA207B" w:rsidRDefault="00EA207B" w:rsidP="003E00A6">
      <w:pPr>
        <w:tabs>
          <w:tab w:val="left" w:pos="426"/>
          <w:tab w:val="left" w:pos="1440"/>
        </w:tabs>
        <w:ind w:right="1088"/>
        <w:jc w:val="both"/>
        <w:rPr>
          <w:rFonts w:ascii="Times New Roman" w:hAnsi="Times New Roman"/>
          <w:b/>
          <w:sz w:val="24"/>
          <w:szCs w:val="24"/>
        </w:rPr>
      </w:pPr>
    </w:p>
    <w:p w:rsidR="005437C6" w:rsidRDefault="005437C6" w:rsidP="003E00A6">
      <w:pPr>
        <w:tabs>
          <w:tab w:val="left" w:pos="426"/>
          <w:tab w:val="left" w:pos="1440"/>
        </w:tabs>
        <w:ind w:right="1088"/>
        <w:jc w:val="both"/>
        <w:rPr>
          <w:rFonts w:ascii="Times New Roman" w:hAnsi="Times New Roman"/>
          <w:b/>
          <w:sz w:val="24"/>
          <w:szCs w:val="24"/>
        </w:rPr>
      </w:pPr>
      <w:r w:rsidRPr="005437C6">
        <w:rPr>
          <w:rFonts w:ascii="Times New Roman" w:hAnsi="Times New Roman"/>
          <w:b/>
          <w:sz w:val="24"/>
          <w:szCs w:val="24"/>
        </w:rPr>
        <w:lastRenderedPageBreak/>
        <w:t>Section 4</w:t>
      </w:r>
    </w:p>
    <w:p w:rsidR="005554B8" w:rsidRPr="005554B8" w:rsidRDefault="005554B8" w:rsidP="003E00A6">
      <w:pPr>
        <w:tabs>
          <w:tab w:val="left" w:pos="426"/>
          <w:tab w:val="left" w:pos="1440"/>
        </w:tabs>
        <w:ind w:right="1088"/>
        <w:jc w:val="both"/>
        <w:rPr>
          <w:rFonts w:ascii="Times New Roman" w:hAnsi="Times New Roman"/>
          <w:sz w:val="24"/>
          <w:szCs w:val="24"/>
        </w:rPr>
      </w:pPr>
    </w:p>
    <w:p w:rsidR="005554B8" w:rsidRPr="00DE05BE" w:rsidRDefault="005554B8" w:rsidP="00DE05BE">
      <w:pPr>
        <w:tabs>
          <w:tab w:val="left" w:pos="426"/>
          <w:tab w:val="left" w:pos="1440"/>
        </w:tabs>
        <w:ind w:right="-46"/>
        <w:jc w:val="both"/>
        <w:rPr>
          <w:rFonts w:ascii="Times New Roman" w:hAnsi="Times New Roman"/>
          <w:sz w:val="24"/>
          <w:szCs w:val="24"/>
        </w:rPr>
      </w:pPr>
      <w:r>
        <w:rPr>
          <w:rFonts w:ascii="Times New Roman" w:hAnsi="Times New Roman"/>
          <w:sz w:val="24"/>
          <w:szCs w:val="24"/>
        </w:rPr>
        <w:t>All candidates gained a B grade, one a middle B and the others B-.</w:t>
      </w:r>
      <w:r w:rsidR="00DE05BE">
        <w:rPr>
          <w:rFonts w:ascii="Times New Roman" w:hAnsi="Times New Roman"/>
          <w:sz w:val="24"/>
          <w:szCs w:val="24"/>
        </w:rPr>
        <w:t xml:space="preserve">  </w:t>
      </w:r>
      <w:r w:rsidRPr="00DE05BE">
        <w:rPr>
          <w:rFonts w:ascii="Times New Roman" w:hAnsi="Times New Roman"/>
          <w:sz w:val="24"/>
          <w:szCs w:val="24"/>
        </w:rPr>
        <w:t xml:space="preserve">“… consider to what extent, if at all, Jim has given a sound argument ….”  To do that requires that one looks at </w:t>
      </w:r>
      <w:r w:rsidR="00843255" w:rsidRPr="00DE05BE">
        <w:rPr>
          <w:rFonts w:ascii="Times New Roman" w:hAnsi="Times New Roman"/>
          <w:sz w:val="24"/>
          <w:szCs w:val="24"/>
        </w:rPr>
        <w:t>each</w:t>
      </w:r>
      <w:r w:rsidRPr="00DE05BE">
        <w:rPr>
          <w:rFonts w:ascii="Times New Roman" w:hAnsi="Times New Roman"/>
          <w:sz w:val="24"/>
          <w:szCs w:val="24"/>
        </w:rPr>
        <w:t xml:space="preserve"> of his paragraphs and asks whether he says anything there </w:t>
      </w:r>
      <w:r w:rsidR="00843255" w:rsidRPr="00DE05BE">
        <w:rPr>
          <w:rFonts w:ascii="Times New Roman" w:hAnsi="Times New Roman"/>
          <w:sz w:val="24"/>
          <w:szCs w:val="24"/>
        </w:rPr>
        <w:t>that really does</w:t>
      </w:r>
      <w:r w:rsidRPr="00DE05BE">
        <w:rPr>
          <w:rFonts w:ascii="Times New Roman" w:hAnsi="Times New Roman"/>
          <w:sz w:val="24"/>
          <w:szCs w:val="24"/>
        </w:rPr>
        <w:t xml:space="preserve"> “advance his case”, i.e., present </w:t>
      </w:r>
      <w:r w:rsidR="00843255" w:rsidRPr="00DE05BE">
        <w:rPr>
          <w:rFonts w:ascii="Times New Roman" w:hAnsi="Times New Roman"/>
          <w:sz w:val="24"/>
          <w:szCs w:val="24"/>
        </w:rPr>
        <w:t xml:space="preserve">or begin </w:t>
      </w:r>
      <w:r w:rsidRPr="00DE05BE">
        <w:rPr>
          <w:rFonts w:ascii="Times New Roman" w:hAnsi="Times New Roman"/>
          <w:sz w:val="24"/>
          <w:szCs w:val="24"/>
        </w:rPr>
        <w:t xml:space="preserve">a good reason for the view that he is advancing.  </w:t>
      </w:r>
      <w:r w:rsidRPr="00DE05BE">
        <w:rPr>
          <w:rFonts w:ascii="Times New Roman" w:hAnsi="Times New Roman"/>
          <w:b/>
          <w:sz w:val="24"/>
          <w:szCs w:val="24"/>
        </w:rPr>
        <w:t>If it does not, it is usually worth indicating why not.</w:t>
      </w:r>
    </w:p>
    <w:p w:rsidR="00F03AB3" w:rsidRPr="00C30B02" w:rsidRDefault="00F03AB3" w:rsidP="005554B8">
      <w:pPr>
        <w:tabs>
          <w:tab w:val="left" w:pos="426"/>
          <w:tab w:val="left" w:pos="1440"/>
        </w:tabs>
        <w:ind w:right="-46"/>
        <w:jc w:val="both"/>
        <w:rPr>
          <w:rFonts w:ascii="Times New Roman" w:hAnsi="Times New Roman"/>
          <w:sz w:val="20"/>
          <w:szCs w:val="20"/>
        </w:rPr>
      </w:pPr>
    </w:p>
    <w:p w:rsidR="00F03AB3" w:rsidRPr="00C30B02" w:rsidRDefault="00F03AB3" w:rsidP="005554B8">
      <w:pPr>
        <w:tabs>
          <w:tab w:val="left" w:pos="426"/>
          <w:tab w:val="left" w:pos="1440"/>
        </w:tabs>
        <w:ind w:right="-46"/>
        <w:jc w:val="both"/>
        <w:rPr>
          <w:rFonts w:ascii="Times New Roman" w:hAnsi="Times New Roman"/>
          <w:sz w:val="20"/>
          <w:szCs w:val="20"/>
        </w:rPr>
      </w:pPr>
      <w:r w:rsidRPr="00C30B02">
        <w:rPr>
          <w:rFonts w:ascii="Times New Roman" w:hAnsi="Times New Roman"/>
          <w:sz w:val="20"/>
          <w:szCs w:val="20"/>
        </w:rPr>
        <w:tab/>
        <w:t xml:space="preserve">We should not just accept it </w:t>
      </w:r>
      <w:r w:rsidR="00843255">
        <w:rPr>
          <w:rFonts w:ascii="Times New Roman" w:hAnsi="Times New Roman"/>
          <w:sz w:val="20"/>
          <w:szCs w:val="20"/>
        </w:rPr>
        <w:t xml:space="preserve">unquestioningly </w:t>
      </w:r>
      <w:r w:rsidRPr="00C30B02">
        <w:rPr>
          <w:rFonts w:ascii="Times New Roman" w:hAnsi="Times New Roman"/>
          <w:sz w:val="20"/>
          <w:szCs w:val="20"/>
        </w:rPr>
        <w:t xml:space="preserve">from Jim that a Year 11 or 12 student, even if </w:t>
      </w:r>
      <w:r w:rsidRPr="00C30B02">
        <w:rPr>
          <w:rFonts w:ascii="Times New Roman" w:hAnsi="Times New Roman"/>
          <w:b/>
          <w:sz w:val="20"/>
          <w:szCs w:val="20"/>
        </w:rPr>
        <w:t>more</w:t>
      </w:r>
      <w:r w:rsidRPr="00C30B02">
        <w:rPr>
          <w:rFonts w:ascii="Times New Roman" w:hAnsi="Times New Roman"/>
          <w:sz w:val="20"/>
          <w:szCs w:val="20"/>
        </w:rPr>
        <w:t xml:space="preserve"> </w:t>
      </w:r>
      <w:r w:rsidR="00A516EE">
        <w:rPr>
          <w:rFonts w:ascii="Times New Roman" w:hAnsi="Times New Roman"/>
          <w:sz w:val="20"/>
          <w:szCs w:val="20"/>
        </w:rPr>
        <w:t>similar to</w:t>
      </w:r>
      <w:r w:rsidRPr="00C30B02">
        <w:rPr>
          <w:rFonts w:ascii="Times New Roman" w:hAnsi="Times New Roman"/>
          <w:sz w:val="20"/>
          <w:szCs w:val="20"/>
        </w:rPr>
        <w:t xml:space="preserve"> a university student than to a year 7 student, should therefore not be expected to (or not be proud to) wear a school uniform; or that </w:t>
      </w:r>
      <w:r w:rsidR="00A516EE">
        <w:rPr>
          <w:rFonts w:ascii="Times New Roman" w:hAnsi="Times New Roman"/>
          <w:sz w:val="20"/>
          <w:szCs w:val="20"/>
        </w:rPr>
        <w:t>Year 12</w:t>
      </w:r>
      <w:r w:rsidRPr="00C30B02">
        <w:rPr>
          <w:rFonts w:ascii="Times New Roman" w:hAnsi="Times New Roman"/>
          <w:sz w:val="20"/>
          <w:szCs w:val="20"/>
        </w:rPr>
        <w:t xml:space="preserve"> </w:t>
      </w:r>
      <w:r w:rsidR="00843255">
        <w:rPr>
          <w:rFonts w:ascii="Times New Roman" w:hAnsi="Times New Roman"/>
          <w:sz w:val="20"/>
          <w:szCs w:val="20"/>
        </w:rPr>
        <w:t xml:space="preserve">students </w:t>
      </w:r>
      <w:r w:rsidR="00C30B02" w:rsidRPr="00C30B02">
        <w:rPr>
          <w:rFonts w:ascii="Times New Roman" w:hAnsi="Times New Roman"/>
          <w:sz w:val="20"/>
          <w:szCs w:val="20"/>
        </w:rPr>
        <w:t xml:space="preserve">who were </w:t>
      </w:r>
      <w:r w:rsidRPr="00C30B02">
        <w:rPr>
          <w:rFonts w:ascii="Times New Roman" w:hAnsi="Times New Roman"/>
          <w:sz w:val="20"/>
          <w:szCs w:val="20"/>
        </w:rPr>
        <w:t xml:space="preserve">in such positions as prefect or house captain </w:t>
      </w:r>
      <w:r w:rsidR="00A516EE">
        <w:rPr>
          <w:rFonts w:ascii="Times New Roman" w:hAnsi="Times New Roman"/>
          <w:sz w:val="20"/>
          <w:szCs w:val="20"/>
        </w:rPr>
        <w:t>used to find</w:t>
      </w:r>
      <w:r w:rsidRPr="00C30B02">
        <w:rPr>
          <w:rFonts w:ascii="Times New Roman" w:hAnsi="Times New Roman"/>
          <w:sz w:val="20"/>
          <w:szCs w:val="20"/>
        </w:rPr>
        <w:t xml:space="preserve"> it a burden to have responsibilities for </w:t>
      </w:r>
      <w:r w:rsidRPr="00C30B02">
        <w:rPr>
          <w:rFonts w:ascii="Times New Roman" w:hAnsi="Times New Roman"/>
          <w:b/>
          <w:sz w:val="20"/>
          <w:szCs w:val="20"/>
        </w:rPr>
        <w:t>some</w:t>
      </w:r>
      <w:r w:rsidRPr="00C30B02">
        <w:rPr>
          <w:rFonts w:ascii="Times New Roman" w:hAnsi="Times New Roman"/>
          <w:sz w:val="20"/>
          <w:szCs w:val="20"/>
        </w:rPr>
        <w:t xml:space="preserve"> matters of discipline, etc.</w:t>
      </w:r>
      <w:r w:rsidR="00C30B02" w:rsidRPr="00C30B02">
        <w:rPr>
          <w:rFonts w:ascii="Times New Roman" w:hAnsi="Times New Roman"/>
          <w:sz w:val="20"/>
          <w:szCs w:val="20"/>
        </w:rPr>
        <w:t>;</w:t>
      </w:r>
      <w:r w:rsidRPr="00C30B02">
        <w:rPr>
          <w:rFonts w:ascii="Times New Roman" w:hAnsi="Times New Roman"/>
          <w:sz w:val="20"/>
          <w:szCs w:val="20"/>
        </w:rPr>
        <w:t xml:space="preserve"> or that </w:t>
      </w:r>
      <w:r w:rsidR="00C30B02" w:rsidRPr="00C30B02">
        <w:rPr>
          <w:rFonts w:ascii="Times New Roman" w:hAnsi="Times New Roman"/>
          <w:sz w:val="20"/>
          <w:szCs w:val="20"/>
        </w:rPr>
        <w:t>Year 12 students</w:t>
      </w:r>
      <w:r w:rsidRPr="00C30B02">
        <w:rPr>
          <w:rFonts w:ascii="Times New Roman" w:hAnsi="Times New Roman"/>
          <w:sz w:val="20"/>
          <w:szCs w:val="20"/>
        </w:rPr>
        <w:t xml:space="preserve"> </w:t>
      </w:r>
      <w:r w:rsidR="00C30B02" w:rsidRPr="00C30B02">
        <w:rPr>
          <w:rFonts w:ascii="Times New Roman" w:hAnsi="Times New Roman"/>
          <w:sz w:val="20"/>
          <w:szCs w:val="20"/>
        </w:rPr>
        <w:t>are</w:t>
      </w:r>
      <w:r w:rsidRPr="00C30B02">
        <w:rPr>
          <w:rFonts w:ascii="Times New Roman" w:hAnsi="Times New Roman"/>
          <w:sz w:val="20"/>
          <w:szCs w:val="20"/>
        </w:rPr>
        <w:t xml:space="preserve"> not mature enough to make decisions </w:t>
      </w:r>
      <w:r w:rsidR="00C30B02" w:rsidRPr="00C30B02">
        <w:rPr>
          <w:rFonts w:ascii="Times New Roman" w:hAnsi="Times New Roman"/>
          <w:sz w:val="20"/>
          <w:szCs w:val="20"/>
        </w:rPr>
        <w:t>in such areas;</w:t>
      </w:r>
      <w:r w:rsidRPr="00C30B02">
        <w:rPr>
          <w:rFonts w:ascii="Times New Roman" w:hAnsi="Times New Roman"/>
          <w:sz w:val="20"/>
          <w:szCs w:val="20"/>
        </w:rPr>
        <w:t xml:space="preserve"> or that SU for seniors </w:t>
      </w:r>
      <w:r w:rsidR="009040B5">
        <w:rPr>
          <w:rFonts w:ascii="Times New Roman" w:hAnsi="Times New Roman"/>
          <w:sz w:val="20"/>
          <w:szCs w:val="20"/>
        </w:rPr>
        <w:t>is</w:t>
      </w:r>
      <w:r w:rsidRPr="00C30B02">
        <w:rPr>
          <w:rFonts w:ascii="Times New Roman" w:hAnsi="Times New Roman"/>
          <w:sz w:val="20"/>
          <w:szCs w:val="20"/>
        </w:rPr>
        <w:t xml:space="preserve"> merely part of “a craze for conformity”</w:t>
      </w:r>
      <w:r w:rsidR="00C30B02" w:rsidRPr="00C30B02">
        <w:rPr>
          <w:rFonts w:ascii="Times New Roman" w:hAnsi="Times New Roman"/>
          <w:sz w:val="20"/>
          <w:szCs w:val="20"/>
        </w:rPr>
        <w:t>.</w:t>
      </w:r>
      <w:r w:rsidR="00843255">
        <w:rPr>
          <w:rFonts w:ascii="Times New Roman" w:hAnsi="Times New Roman"/>
          <w:sz w:val="20"/>
          <w:szCs w:val="20"/>
        </w:rPr>
        <w:t xml:space="preserve">  </w:t>
      </w:r>
      <w:r w:rsidR="00843255" w:rsidRPr="00C30B02">
        <w:rPr>
          <w:rFonts w:ascii="Times New Roman" w:hAnsi="Times New Roman"/>
          <w:sz w:val="20"/>
          <w:szCs w:val="20"/>
        </w:rPr>
        <w:t xml:space="preserve">A school that </w:t>
      </w:r>
      <w:r w:rsidR="008053C2">
        <w:rPr>
          <w:rFonts w:ascii="Times New Roman" w:hAnsi="Times New Roman"/>
          <w:sz w:val="20"/>
          <w:szCs w:val="20"/>
        </w:rPr>
        <w:t xml:space="preserve">rightly </w:t>
      </w:r>
      <w:r w:rsidR="00843255" w:rsidRPr="00C30B02">
        <w:rPr>
          <w:rFonts w:ascii="Times New Roman" w:hAnsi="Times New Roman"/>
          <w:sz w:val="20"/>
          <w:szCs w:val="20"/>
        </w:rPr>
        <w:t xml:space="preserve">wants </w:t>
      </w:r>
      <w:r w:rsidR="008053C2">
        <w:rPr>
          <w:rFonts w:ascii="Times New Roman" w:hAnsi="Times New Roman"/>
          <w:sz w:val="20"/>
          <w:szCs w:val="20"/>
        </w:rPr>
        <w:t xml:space="preserve">some, and preferably many, of </w:t>
      </w:r>
      <w:r w:rsidR="00843255" w:rsidRPr="00C30B02">
        <w:rPr>
          <w:rFonts w:ascii="Times New Roman" w:hAnsi="Times New Roman"/>
          <w:sz w:val="20"/>
          <w:szCs w:val="20"/>
        </w:rPr>
        <w:t xml:space="preserve">its senior students to be </w:t>
      </w:r>
      <w:r w:rsidR="008053C2">
        <w:rPr>
          <w:rFonts w:ascii="Times New Roman" w:hAnsi="Times New Roman"/>
          <w:sz w:val="20"/>
          <w:szCs w:val="20"/>
        </w:rPr>
        <w:t>discernible</w:t>
      </w:r>
      <w:r w:rsidR="00843255" w:rsidRPr="00C30B02">
        <w:rPr>
          <w:rFonts w:ascii="Times New Roman" w:hAnsi="Times New Roman"/>
          <w:sz w:val="20"/>
          <w:szCs w:val="20"/>
        </w:rPr>
        <w:t xml:space="preserve"> </w:t>
      </w:r>
      <w:r w:rsidR="008053C2">
        <w:rPr>
          <w:rFonts w:ascii="Times New Roman" w:hAnsi="Times New Roman"/>
          <w:sz w:val="20"/>
          <w:szCs w:val="20"/>
        </w:rPr>
        <w:t xml:space="preserve">by their juniors </w:t>
      </w:r>
      <w:r w:rsidR="00843255" w:rsidRPr="00C30B02">
        <w:rPr>
          <w:rFonts w:ascii="Times New Roman" w:hAnsi="Times New Roman"/>
          <w:sz w:val="20"/>
          <w:szCs w:val="20"/>
        </w:rPr>
        <w:t>as role models</w:t>
      </w:r>
      <w:r w:rsidR="008053C2">
        <w:rPr>
          <w:rFonts w:ascii="Times New Roman" w:hAnsi="Times New Roman"/>
          <w:sz w:val="20"/>
          <w:szCs w:val="20"/>
        </w:rPr>
        <w:t xml:space="preserve">, protectors and guides </w:t>
      </w:r>
      <w:r w:rsidR="0069472A">
        <w:rPr>
          <w:rFonts w:ascii="Times New Roman" w:hAnsi="Times New Roman"/>
          <w:sz w:val="20"/>
          <w:szCs w:val="20"/>
        </w:rPr>
        <w:t>might</w:t>
      </w:r>
      <w:r w:rsidR="00843255" w:rsidRPr="00C30B02">
        <w:rPr>
          <w:rFonts w:ascii="Times New Roman" w:hAnsi="Times New Roman"/>
          <w:sz w:val="20"/>
          <w:szCs w:val="20"/>
        </w:rPr>
        <w:t xml:space="preserve"> understandably want the two groups to be dressed similarly, </w:t>
      </w:r>
      <w:r w:rsidR="0069472A">
        <w:rPr>
          <w:rFonts w:ascii="Times New Roman" w:hAnsi="Times New Roman"/>
          <w:sz w:val="20"/>
          <w:szCs w:val="20"/>
        </w:rPr>
        <w:t>even if</w:t>
      </w:r>
      <w:r w:rsidR="00843255" w:rsidRPr="00C30B02">
        <w:rPr>
          <w:rFonts w:ascii="Times New Roman" w:hAnsi="Times New Roman"/>
          <w:sz w:val="20"/>
          <w:szCs w:val="20"/>
        </w:rPr>
        <w:t xml:space="preserve"> with the special insignia mentioned in paragraph 4.</w:t>
      </w:r>
    </w:p>
    <w:p w:rsidR="00C30B02" w:rsidRPr="00C30B02" w:rsidRDefault="00C30B02" w:rsidP="005554B8">
      <w:pPr>
        <w:tabs>
          <w:tab w:val="left" w:pos="426"/>
          <w:tab w:val="left" w:pos="1440"/>
        </w:tabs>
        <w:ind w:right="-46"/>
        <w:jc w:val="both"/>
        <w:rPr>
          <w:rFonts w:ascii="Times New Roman" w:hAnsi="Times New Roman"/>
          <w:sz w:val="20"/>
          <w:szCs w:val="20"/>
        </w:rPr>
      </w:pPr>
    </w:p>
    <w:p w:rsidR="00C30B02" w:rsidRDefault="00C30B02" w:rsidP="00C30B02">
      <w:pPr>
        <w:tabs>
          <w:tab w:val="left" w:pos="1440"/>
        </w:tabs>
        <w:ind w:right="-46" w:firstLine="426"/>
        <w:jc w:val="both"/>
        <w:rPr>
          <w:rFonts w:ascii="Times New Roman" w:hAnsi="Times New Roman"/>
          <w:sz w:val="20"/>
          <w:szCs w:val="20"/>
        </w:rPr>
      </w:pPr>
      <w:r w:rsidRPr="00C30B02">
        <w:rPr>
          <w:rFonts w:ascii="Times New Roman" w:hAnsi="Times New Roman"/>
          <w:sz w:val="20"/>
          <w:szCs w:val="20"/>
        </w:rPr>
        <w:t>Two candidates spotted that Jim tried to have it both ways on the question of maturity (paragraphs 3 and 4).</w:t>
      </w:r>
    </w:p>
    <w:p w:rsidR="00A516EE" w:rsidRDefault="00A516EE" w:rsidP="00C30B02">
      <w:pPr>
        <w:tabs>
          <w:tab w:val="left" w:pos="1440"/>
        </w:tabs>
        <w:ind w:right="-46" w:firstLine="426"/>
        <w:jc w:val="both"/>
        <w:rPr>
          <w:rFonts w:ascii="Times New Roman" w:hAnsi="Times New Roman"/>
          <w:sz w:val="20"/>
          <w:szCs w:val="20"/>
        </w:rPr>
      </w:pPr>
    </w:p>
    <w:p w:rsidR="00A516EE" w:rsidRDefault="00A516EE" w:rsidP="00C30B02">
      <w:pPr>
        <w:tabs>
          <w:tab w:val="left" w:pos="1440"/>
        </w:tabs>
        <w:ind w:right="-46" w:firstLine="426"/>
        <w:jc w:val="both"/>
        <w:rPr>
          <w:rFonts w:ascii="Times New Roman" w:hAnsi="Times New Roman"/>
          <w:sz w:val="20"/>
          <w:szCs w:val="20"/>
        </w:rPr>
      </w:pPr>
      <w:r>
        <w:rPr>
          <w:rFonts w:ascii="Times New Roman" w:hAnsi="Times New Roman"/>
          <w:sz w:val="20"/>
          <w:szCs w:val="20"/>
        </w:rPr>
        <w:t xml:space="preserve">Answers to the second question lacked depth.  There are </w:t>
      </w:r>
      <w:r w:rsidR="0069472A">
        <w:rPr>
          <w:rFonts w:ascii="Times New Roman" w:hAnsi="Times New Roman"/>
          <w:sz w:val="20"/>
          <w:szCs w:val="20"/>
        </w:rPr>
        <w:t xml:space="preserve">general </w:t>
      </w:r>
      <w:r>
        <w:rPr>
          <w:rFonts w:ascii="Times New Roman" w:hAnsi="Times New Roman"/>
          <w:sz w:val="20"/>
          <w:szCs w:val="20"/>
        </w:rPr>
        <w:t>arguments</w:t>
      </w:r>
      <w:r w:rsidR="0069472A">
        <w:rPr>
          <w:rFonts w:ascii="Times New Roman" w:hAnsi="Times New Roman"/>
          <w:sz w:val="20"/>
          <w:szCs w:val="20"/>
        </w:rPr>
        <w:t xml:space="preserve"> for and against school uniform</w:t>
      </w:r>
      <w:r>
        <w:rPr>
          <w:rFonts w:ascii="Times New Roman" w:hAnsi="Times New Roman"/>
          <w:sz w:val="20"/>
          <w:szCs w:val="20"/>
        </w:rPr>
        <w:t xml:space="preserve">, </w:t>
      </w:r>
      <w:r w:rsidR="0069472A">
        <w:rPr>
          <w:rFonts w:ascii="Times New Roman" w:hAnsi="Times New Roman"/>
          <w:sz w:val="20"/>
          <w:szCs w:val="20"/>
        </w:rPr>
        <w:t xml:space="preserve">often in fact stemming from different traditions, </w:t>
      </w:r>
      <w:r>
        <w:rPr>
          <w:rFonts w:ascii="Times New Roman" w:hAnsi="Times New Roman"/>
          <w:sz w:val="20"/>
          <w:szCs w:val="20"/>
        </w:rPr>
        <w:t xml:space="preserve">but there is certainly </w:t>
      </w:r>
      <w:r w:rsidR="0069472A">
        <w:rPr>
          <w:rFonts w:ascii="Times New Roman" w:hAnsi="Times New Roman"/>
          <w:sz w:val="20"/>
          <w:szCs w:val="20"/>
        </w:rPr>
        <w:t>value in having</w:t>
      </w:r>
      <w:r w:rsidR="008053C2">
        <w:rPr>
          <w:rFonts w:ascii="Times New Roman" w:hAnsi="Times New Roman"/>
          <w:sz w:val="20"/>
          <w:szCs w:val="20"/>
        </w:rPr>
        <w:t xml:space="preserve"> symbols of similarity</w:t>
      </w:r>
      <w:r>
        <w:rPr>
          <w:rFonts w:ascii="Times New Roman" w:hAnsi="Times New Roman"/>
          <w:sz w:val="20"/>
          <w:szCs w:val="20"/>
        </w:rPr>
        <w:t xml:space="preserve"> </w:t>
      </w:r>
      <w:r w:rsidR="0069472A">
        <w:rPr>
          <w:rFonts w:ascii="Times New Roman" w:hAnsi="Times New Roman"/>
          <w:sz w:val="20"/>
          <w:szCs w:val="20"/>
        </w:rPr>
        <w:t>for</w:t>
      </w:r>
      <w:r>
        <w:rPr>
          <w:rFonts w:ascii="Times New Roman" w:hAnsi="Times New Roman"/>
          <w:sz w:val="20"/>
          <w:szCs w:val="20"/>
        </w:rPr>
        <w:t xml:space="preserve"> students of different years</w:t>
      </w:r>
      <w:r w:rsidR="00E829F8">
        <w:rPr>
          <w:rFonts w:ascii="Times New Roman" w:hAnsi="Times New Roman"/>
          <w:sz w:val="20"/>
          <w:szCs w:val="20"/>
        </w:rPr>
        <w:t>, and</w:t>
      </w:r>
      <w:r w:rsidR="008053C2">
        <w:rPr>
          <w:rFonts w:ascii="Times New Roman" w:hAnsi="Times New Roman"/>
          <w:sz w:val="20"/>
          <w:szCs w:val="20"/>
        </w:rPr>
        <w:t xml:space="preserve"> avoidance of ostentatious differen</w:t>
      </w:r>
      <w:r w:rsidR="0069472A">
        <w:rPr>
          <w:rFonts w:ascii="Times New Roman" w:hAnsi="Times New Roman"/>
          <w:sz w:val="20"/>
          <w:szCs w:val="20"/>
        </w:rPr>
        <w:t>tiation</w:t>
      </w:r>
      <w:r w:rsidR="008053C2">
        <w:rPr>
          <w:rFonts w:ascii="Times New Roman" w:hAnsi="Times New Roman"/>
          <w:sz w:val="20"/>
          <w:szCs w:val="20"/>
        </w:rPr>
        <w:t xml:space="preserve"> or embarrassment at scarcity of new clothing</w:t>
      </w:r>
      <w:r w:rsidR="00E829F8">
        <w:rPr>
          <w:rFonts w:ascii="Times New Roman" w:hAnsi="Times New Roman"/>
          <w:sz w:val="20"/>
          <w:szCs w:val="20"/>
        </w:rPr>
        <w:t>.</w:t>
      </w:r>
    </w:p>
    <w:p w:rsidR="00E829F8" w:rsidRDefault="00E829F8" w:rsidP="00C30B02">
      <w:pPr>
        <w:tabs>
          <w:tab w:val="left" w:pos="1440"/>
        </w:tabs>
        <w:ind w:right="-46" w:firstLine="426"/>
        <w:jc w:val="both"/>
        <w:rPr>
          <w:rFonts w:ascii="Times New Roman" w:hAnsi="Times New Roman"/>
          <w:sz w:val="20"/>
          <w:szCs w:val="20"/>
        </w:rPr>
      </w:pPr>
    </w:p>
    <w:p w:rsidR="00E829F8" w:rsidRDefault="00E829F8" w:rsidP="00C30B02">
      <w:pPr>
        <w:tabs>
          <w:tab w:val="left" w:pos="1440"/>
        </w:tabs>
        <w:ind w:right="-46" w:firstLine="426"/>
        <w:jc w:val="both"/>
        <w:rPr>
          <w:rFonts w:ascii="Times New Roman" w:hAnsi="Times New Roman"/>
          <w:sz w:val="20"/>
          <w:szCs w:val="20"/>
        </w:rPr>
      </w:pPr>
      <w:r>
        <w:rPr>
          <w:rFonts w:ascii="Times New Roman" w:hAnsi="Times New Roman"/>
          <w:sz w:val="20"/>
          <w:szCs w:val="20"/>
        </w:rPr>
        <w:t>In “Another reason why students should wear SU is because of the sense of unity and pride in the school that SU adds”, either ‘Another reason</w:t>
      </w:r>
      <w:r w:rsidR="00B1716B">
        <w:rPr>
          <w:rFonts w:ascii="Times New Roman" w:hAnsi="Times New Roman"/>
          <w:sz w:val="20"/>
          <w:szCs w:val="20"/>
        </w:rPr>
        <w:t xml:space="preserve"> why</w:t>
      </w:r>
      <w:r>
        <w:rPr>
          <w:rFonts w:ascii="Times New Roman" w:hAnsi="Times New Roman"/>
          <w:sz w:val="20"/>
          <w:szCs w:val="20"/>
        </w:rPr>
        <w:t xml:space="preserve">’ </w:t>
      </w:r>
      <w:r w:rsidR="009040B5">
        <w:rPr>
          <w:rFonts w:ascii="Times New Roman" w:hAnsi="Times New Roman"/>
          <w:sz w:val="20"/>
          <w:szCs w:val="20"/>
        </w:rPr>
        <w:t xml:space="preserve">and ‘is’, </w:t>
      </w:r>
      <w:r>
        <w:rPr>
          <w:rFonts w:ascii="Times New Roman" w:hAnsi="Times New Roman"/>
          <w:sz w:val="20"/>
          <w:szCs w:val="20"/>
        </w:rPr>
        <w:t xml:space="preserve">or </w:t>
      </w:r>
      <w:r w:rsidR="009040B5">
        <w:rPr>
          <w:rFonts w:ascii="Times New Roman" w:hAnsi="Times New Roman"/>
          <w:sz w:val="20"/>
          <w:szCs w:val="20"/>
        </w:rPr>
        <w:t xml:space="preserve">else </w:t>
      </w:r>
      <w:r>
        <w:rPr>
          <w:rFonts w:ascii="Times New Roman" w:hAnsi="Times New Roman"/>
          <w:sz w:val="20"/>
          <w:szCs w:val="20"/>
        </w:rPr>
        <w:t>‘because of’</w:t>
      </w:r>
      <w:r w:rsidR="009040B5">
        <w:rPr>
          <w:rFonts w:ascii="Times New Roman" w:hAnsi="Times New Roman"/>
          <w:sz w:val="20"/>
          <w:szCs w:val="20"/>
        </w:rPr>
        <w:t>,</w:t>
      </w:r>
      <w:r>
        <w:rPr>
          <w:rFonts w:ascii="Times New Roman" w:hAnsi="Times New Roman"/>
          <w:sz w:val="20"/>
          <w:szCs w:val="20"/>
        </w:rPr>
        <w:t xml:space="preserve"> should be omitted.  Why?  What criticisms would you make of the following sentence?  “Of all the organisations I can think of, perhaps only the correctional facil</w:t>
      </w:r>
      <w:r w:rsidR="00B1716B">
        <w:rPr>
          <w:rFonts w:ascii="Times New Roman" w:hAnsi="Times New Roman"/>
          <w:sz w:val="20"/>
          <w:szCs w:val="20"/>
        </w:rPr>
        <w:t>i</w:t>
      </w:r>
      <w:r>
        <w:rPr>
          <w:rFonts w:ascii="Times New Roman" w:hAnsi="Times New Roman"/>
          <w:sz w:val="20"/>
          <w:szCs w:val="20"/>
        </w:rPr>
        <w:t>ty use the uniform for conformity purposes.”</w:t>
      </w:r>
    </w:p>
    <w:p w:rsidR="00B1716B" w:rsidRDefault="00B1716B" w:rsidP="00C30B02">
      <w:pPr>
        <w:tabs>
          <w:tab w:val="left" w:pos="1440"/>
        </w:tabs>
        <w:ind w:right="-46" w:firstLine="426"/>
        <w:jc w:val="both"/>
        <w:rPr>
          <w:rFonts w:ascii="Times New Roman" w:hAnsi="Times New Roman"/>
          <w:sz w:val="20"/>
          <w:szCs w:val="20"/>
        </w:rPr>
      </w:pPr>
    </w:p>
    <w:p w:rsidR="00B1716B" w:rsidRDefault="00B1716B" w:rsidP="00C30B02">
      <w:pPr>
        <w:tabs>
          <w:tab w:val="left" w:pos="1440"/>
        </w:tabs>
        <w:ind w:right="-46" w:firstLine="426"/>
        <w:jc w:val="both"/>
        <w:rPr>
          <w:rFonts w:ascii="Times New Roman" w:hAnsi="Times New Roman"/>
          <w:sz w:val="20"/>
          <w:szCs w:val="20"/>
        </w:rPr>
      </w:pPr>
    </w:p>
    <w:p w:rsidR="00B1716B" w:rsidRDefault="00B1716B" w:rsidP="00C30B02">
      <w:pPr>
        <w:tabs>
          <w:tab w:val="left" w:pos="1440"/>
        </w:tabs>
        <w:ind w:right="-46" w:firstLine="426"/>
        <w:jc w:val="both"/>
        <w:rPr>
          <w:rFonts w:ascii="Times New Roman" w:hAnsi="Times New Roman"/>
          <w:sz w:val="20"/>
          <w:szCs w:val="20"/>
        </w:rPr>
      </w:pPr>
    </w:p>
    <w:p w:rsidR="00B1716B" w:rsidRDefault="00B1716B" w:rsidP="00B1716B">
      <w:pPr>
        <w:tabs>
          <w:tab w:val="left" w:pos="1440"/>
        </w:tabs>
        <w:ind w:right="-46"/>
        <w:jc w:val="both"/>
        <w:rPr>
          <w:rFonts w:ascii="Times New Roman" w:hAnsi="Times New Roman"/>
          <w:b/>
          <w:sz w:val="24"/>
          <w:szCs w:val="24"/>
        </w:rPr>
      </w:pPr>
      <w:r w:rsidRPr="00B1716B">
        <w:rPr>
          <w:rFonts w:ascii="Times New Roman" w:hAnsi="Times New Roman"/>
          <w:b/>
          <w:sz w:val="24"/>
          <w:szCs w:val="24"/>
        </w:rPr>
        <w:t>Section 5</w:t>
      </w:r>
    </w:p>
    <w:p w:rsidR="00D63D4E" w:rsidRDefault="00D63D4E" w:rsidP="00B1716B">
      <w:pPr>
        <w:tabs>
          <w:tab w:val="left" w:pos="1440"/>
        </w:tabs>
        <w:ind w:right="-46"/>
        <w:jc w:val="both"/>
        <w:rPr>
          <w:rFonts w:ascii="Times New Roman" w:hAnsi="Times New Roman"/>
          <w:sz w:val="24"/>
          <w:szCs w:val="24"/>
        </w:rPr>
      </w:pPr>
    </w:p>
    <w:p w:rsidR="00D63D4E" w:rsidRDefault="00D63D4E" w:rsidP="00B1716B">
      <w:pPr>
        <w:tabs>
          <w:tab w:val="left" w:pos="1440"/>
        </w:tabs>
        <w:ind w:right="-46"/>
        <w:jc w:val="both"/>
        <w:rPr>
          <w:rFonts w:ascii="Times New Roman" w:hAnsi="Times New Roman"/>
          <w:sz w:val="20"/>
          <w:szCs w:val="20"/>
        </w:rPr>
      </w:pPr>
      <w:r>
        <w:rPr>
          <w:rFonts w:ascii="Times New Roman" w:hAnsi="Times New Roman"/>
          <w:sz w:val="24"/>
          <w:szCs w:val="24"/>
        </w:rPr>
        <w:t xml:space="preserve">The marks were B-, C+ and a middle C for essays </w:t>
      </w:r>
      <w:r w:rsidR="008F2720">
        <w:rPr>
          <w:rFonts w:ascii="Times New Roman" w:hAnsi="Times New Roman"/>
          <w:sz w:val="24"/>
          <w:szCs w:val="24"/>
        </w:rPr>
        <w:t xml:space="preserve">written </w:t>
      </w:r>
      <w:r w:rsidR="00474666">
        <w:rPr>
          <w:rFonts w:ascii="Times New Roman" w:hAnsi="Times New Roman"/>
          <w:sz w:val="24"/>
          <w:szCs w:val="24"/>
        </w:rPr>
        <w:t xml:space="preserve">respectively </w:t>
      </w:r>
      <w:r w:rsidR="008F2720">
        <w:rPr>
          <w:rFonts w:ascii="Times New Roman" w:hAnsi="Times New Roman"/>
          <w:sz w:val="24"/>
          <w:szCs w:val="24"/>
        </w:rPr>
        <w:t>in response to</w:t>
      </w:r>
      <w:r>
        <w:rPr>
          <w:rFonts w:ascii="Times New Roman" w:hAnsi="Times New Roman"/>
          <w:sz w:val="24"/>
          <w:szCs w:val="24"/>
        </w:rPr>
        <w:t xml:space="preserve"> topics E, F and P</w:t>
      </w:r>
      <w:r w:rsidR="00474666">
        <w:rPr>
          <w:rFonts w:ascii="Times New Roman" w:hAnsi="Times New Roman"/>
          <w:sz w:val="24"/>
          <w:szCs w:val="24"/>
        </w:rPr>
        <w:t>.</w:t>
      </w:r>
      <w:r>
        <w:rPr>
          <w:rFonts w:ascii="Times New Roman" w:hAnsi="Times New Roman"/>
          <w:sz w:val="24"/>
          <w:szCs w:val="24"/>
        </w:rPr>
        <w:t xml:space="preserve"> </w:t>
      </w:r>
      <w:r w:rsidR="00474666">
        <w:rPr>
          <w:rFonts w:ascii="Times New Roman" w:hAnsi="Times New Roman"/>
          <w:sz w:val="24"/>
          <w:szCs w:val="24"/>
        </w:rPr>
        <w:t xml:space="preserve"> </w:t>
      </w:r>
      <w:r>
        <w:rPr>
          <w:rFonts w:ascii="Times New Roman" w:hAnsi="Times New Roman"/>
          <w:sz w:val="24"/>
          <w:szCs w:val="24"/>
        </w:rPr>
        <w:t>The first writer covered main points, keeping a balance</w:t>
      </w:r>
      <w:r w:rsidR="00E61EC8">
        <w:rPr>
          <w:rFonts w:ascii="Times New Roman" w:hAnsi="Times New Roman"/>
          <w:sz w:val="24"/>
          <w:szCs w:val="24"/>
        </w:rPr>
        <w:t xml:space="preserve"> but without vividness of example</w:t>
      </w:r>
      <w:r>
        <w:rPr>
          <w:rFonts w:ascii="Times New Roman" w:hAnsi="Times New Roman"/>
          <w:sz w:val="24"/>
          <w:szCs w:val="24"/>
        </w:rPr>
        <w:t>; the second</w:t>
      </w:r>
      <w:r w:rsidR="008F2720">
        <w:rPr>
          <w:rFonts w:ascii="Times New Roman" w:hAnsi="Times New Roman"/>
          <w:sz w:val="24"/>
          <w:szCs w:val="24"/>
        </w:rPr>
        <w:t>, rather than staying with F,</w:t>
      </w:r>
      <w:r>
        <w:rPr>
          <w:rFonts w:ascii="Times New Roman" w:hAnsi="Times New Roman"/>
          <w:sz w:val="24"/>
          <w:szCs w:val="24"/>
        </w:rPr>
        <w:t xml:space="preserve"> wrote on </w:t>
      </w:r>
      <w:r w:rsidR="008F2720">
        <w:rPr>
          <w:rFonts w:ascii="Times New Roman" w:hAnsi="Times New Roman"/>
          <w:sz w:val="24"/>
          <w:szCs w:val="24"/>
        </w:rPr>
        <w:t>the different topic of t</w:t>
      </w:r>
      <w:r>
        <w:rPr>
          <w:rFonts w:ascii="Times New Roman" w:hAnsi="Times New Roman"/>
          <w:sz w:val="24"/>
          <w:szCs w:val="24"/>
        </w:rPr>
        <w:t>hree types of Muslim women; the third lacked focus on the question in what circumstances, if any, and then in whose judgement</w:t>
      </w:r>
      <w:r w:rsidR="00E61EC8">
        <w:rPr>
          <w:rFonts w:ascii="Times New Roman" w:hAnsi="Times New Roman"/>
          <w:sz w:val="24"/>
          <w:szCs w:val="24"/>
        </w:rPr>
        <w:t>,</w:t>
      </w:r>
      <w:r>
        <w:rPr>
          <w:rFonts w:ascii="Times New Roman" w:hAnsi="Times New Roman"/>
          <w:sz w:val="24"/>
          <w:szCs w:val="24"/>
        </w:rPr>
        <w:t xml:space="preserve"> </w:t>
      </w:r>
      <w:r w:rsidR="00E61EC8">
        <w:rPr>
          <w:rFonts w:ascii="Times New Roman" w:hAnsi="Times New Roman"/>
          <w:sz w:val="24"/>
          <w:szCs w:val="24"/>
        </w:rPr>
        <w:t xml:space="preserve">the putting of graffiti </w:t>
      </w:r>
      <w:r>
        <w:rPr>
          <w:rFonts w:ascii="Times New Roman" w:hAnsi="Times New Roman"/>
          <w:sz w:val="24"/>
          <w:szCs w:val="24"/>
        </w:rPr>
        <w:t>on others’ p</w:t>
      </w:r>
      <w:r w:rsidR="00E61EC8">
        <w:rPr>
          <w:rFonts w:ascii="Times New Roman" w:hAnsi="Times New Roman"/>
          <w:sz w:val="24"/>
          <w:szCs w:val="24"/>
        </w:rPr>
        <w:t xml:space="preserve">roperty should be regarded as no offence.  </w:t>
      </w:r>
      <w:r w:rsidR="008F2720">
        <w:rPr>
          <w:rFonts w:ascii="Times New Roman" w:hAnsi="Times New Roman"/>
          <w:sz w:val="24"/>
          <w:szCs w:val="24"/>
        </w:rPr>
        <w:t>For</w:t>
      </w:r>
      <w:r w:rsidR="00E61EC8">
        <w:rPr>
          <w:rFonts w:ascii="Times New Roman" w:hAnsi="Times New Roman"/>
          <w:sz w:val="24"/>
          <w:szCs w:val="24"/>
        </w:rPr>
        <w:t xml:space="preserve"> </w:t>
      </w:r>
      <w:r w:rsidR="008F2720">
        <w:rPr>
          <w:rFonts w:ascii="Times New Roman" w:hAnsi="Times New Roman"/>
          <w:sz w:val="24"/>
          <w:szCs w:val="24"/>
        </w:rPr>
        <w:t xml:space="preserve">each of the three, </w:t>
      </w:r>
      <w:r w:rsidR="00E61EC8">
        <w:rPr>
          <w:rFonts w:ascii="Times New Roman" w:hAnsi="Times New Roman"/>
          <w:sz w:val="24"/>
          <w:szCs w:val="24"/>
        </w:rPr>
        <w:t xml:space="preserve">another topic might have been a better choice.  One reason for the unusual provision of twenty topics is the desire to offer every candidate the chance to write on one on which he or she, having thought briefly about it and made </w:t>
      </w:r>
      <w:r w:rsidR="00AD0C38">
        <w:rPr>
          <w:rFonts w:ascii="Times New Roman" w:hAnsi="Times New Roman"/>
          <w:sz w:val="24"/>
          <w:szCs w:val="24"/>
        </w:rPr>
        <w:t>a few</w:t>
      </w:r>
      <w:r w:rsidR="00E61EC8">
        <w:rPr>
          <w:rFonts w:ascii="Times New Roman" w:hAnsi="Times New Roman"/>
          <w:sz w:val="24"/>
          <w:szCs w:val="24"/>
        </w:rPr>
        <w:t xml:space="preserve"> notes, has at least three thoughtful, interesting</w:t>
      </w:r>
      <w:r w:rsidR="0069472A">
        <w:rPr>
          <w:rFonts w:ascii="Times New Roman" w:hAnsi="Times New Roman"/>
          <w:sz w:val="24"/>
          <w:szCs w:val="24"/>
        </w:rPr>
        <w:t>, lively,</w:t>
      </w:r>
      <w:r w:rsidR="00E61EC8">
        <w:rPr>
          <w:rFonts w:ascii="Times New Roman" w:hAnsi="Times New Roman"/>
          <w:sz w:val="24"/>
          <w:szCs w:val="24"/>
        </w:rPr>
        <w:t xml:space="preserve"> and thoroughly relevant things to say.</w:t>
      </w:r>
    </w:p>
    <w:p w:rsidR="00D63D4E" w:rsidRPr="00474666" w:rsidRDefault="00D63D4E" w:rsidP="00B1716B">
      <w:pPr>
        <w:tabs>
          <w:tab w:val="left" w:pos="1440"/>
        </w:tabs>
        <w:ind w:right="-46"/>
        <w:jc w:val="both"/>
        <w:rPr>
          <w:rFonts w:ascii="Times New Roman" w:hAnsi="Times New Roman"/>
          <w:sz w:val="16"/>
          <w:szCs w:val="16"/>
        </w:rPr>
      </w:pPr>
    </w:p>
    <w:p w:rsidR="00D63D4E" w:rsidRDefault="00E61EC8" w:rsidP="00E61EC8">
      <w:pPr>
        <w:tabs>
          <w:tab w:val="left" w:pos="1440"/>
        </w:tabs>
        <w:ind w:right="-46" w:firstLine="426"/>
        <w:jc w:val="both"/>
        <w:rPr>
          <w:rFonts w:ascii="Times New Roman" w:hAnsi="Times New Roman"/>
          <w:sz w:val="20"/>
          <w:szCs w:val="20"/>
        </w:rPr>
      </w:pPr>
      <w:r>
        <w:rPr>
          <w:rFonts w:ascii="Times New Roman" w:hAnsi="Times New Roman"/>
          <w:sz w:val="20"/>
          <w:szCs w:val="20"/>
        </w:rPr>
        <w:t xml:space="preserve">All essays </w:t>
      </w:r>
      <w:r w:rsidR="002D636A">
        <w:rPr>
          <w:rFonts w:ascii="Times New Roman" w:hAnsi="Times New Roman"/>
          <w:sz w:val="20"/>
          <w:szCs w:val="20"/>
        </w:rPr>
        <w:t xml:space="preserve">had </w:t>
      </w:r>
      <w:r>
        <w:rPr>
          <w:rFonts w:ascii="Times New Roman" w:hAnsi="Times New Roman"/>
          <w:sz w:val="20"/>
          <w:szCs w:val="20"/>
        </w:rPr>
        <w:t>def</w:t>
      </w:r>
      <w:r w:rsidR="002D636A">
        <w:rPr>
          <w:rFonts w:ascii="Times New Roman" w:hAnsi="Times New Roman"/>
          <w:sz w:val="20"/>
          <w:szCs w:val="20"/>
        </w:rPr>
        <w:t>ects of</w:t>
      </w:r>
      <w:r>
        <w:rPr>
          <w:rFonts w:ascii="Times New Roman" w:hAnsi="Times New Roman"/>
          <w:sz w:val="20"/>
          <w:szCs w:val="20"/>
        </w:rPr>
        <w:t xml:space="preserve"> expression</w:t>
      </w:r>
      <w:r w:rsidR="008F2720">
        <w:rPr>
          <w:rFonts w:ascii="Times New Roman" w:hAnsi="Times New Roman"/>
          <w:sz w:val="20"/>
          <w:szCs w:val="20"/>
        </w:rPr>
        <w:t xml:space="preserve">.  It is important to be clear about </w:t>
      </w:r>
      <w:r w:rsidR="008F2720" w:rsidRPr="008F2720">
        <w:rPr>
          <w:rFonts w:ascii="Times New Roman" w:hAnsi="Times New Roman"/>
          <w:b/>
          <w:sz w:val="20"/>
          <w:szCs w:val="20"/>
        </w:rPr>
        <w:t>categor</w:t>
      </w:r>
      <w:r w:rsidR="0069472A">
        <w:rPr>
          <w:rFonts w:ascii="Times New Roman" w:hAnsi="Times New Roman"/>
          <w:b/>
          <w:sz w:val="20"/>
          <w:szCs w:val="20"/>
        </w:rPr>
        <w:t>ies</w:t>
      </w:r>
      <w:r w:rsidR="008F2720">
        <w:rPr>
          <w:rFonts w:ascii="Times New Roman" w:hAnsi="Times New Roman"/>
          <w:sz w:val="20"/>
          <w:szCs w:val="20"/>
        </w:rPr>
        <w:t xml:space="preserve">, and so write not ‘the view that graffiti is simply the act of painting something …’ but ‘the view that graffiti is simply something painted …’.  </w:t>
      </w:r>
      <w:r w:rsidR="004C1021">
        <w:rPr>
          <w:rFonts w:ascii="Times New Roman" w:hAnsi="Times New Roman"/>
          <w:sz w:val="20"/>
          <w:szCs w:val="20"/>
        </w:rPr>
        <w:t xml:space="preserve">An initial ‘Although’ before a </w:t>
      </w:r>
      <w:r w:rsidR="008F2720">
        <w:rPr>
          <w:rFonts w:ascii="Times New Roman" w:hAnsi="Times New Roman"/>
          <w:sz w:val="20"/>
          <w:szCs w:val="20"/>
        </w:rPr>
        <w:t xml:space="preserve">set of words that would be an acceptable sentence without </w:t>
      </w:r>
      <w:r w:rsidR="004C1021">
        <w:rPr>
          <w:rFonts w:ascii="Times New Roman" w:hAnsi="Times New Roman"/>
          <w:sz w:val="20"/>
          <w:szCs w:val="20"/>
        </w:rPr>
        <w:t>it produces with that set a subordinate clause (</w:t>
      </w:r>
      <w:r w:rsidR="004C1021" w:rsidRPr="004C1021">
        <w:rPr>
          <w:rFonts w:ascii="Times New Roman" w:hAnsi="Times New Roman"/>
          <w:i/>
          <w:sz w:val="20"/>
          <w:szCs w:val="20"/>
        </w:rPr>
        <w:t>MS</w:t>
      </w:r>
      <w:r w:rsidR="004C1021">
        <w:rPr>
          <w:rFonts w:ascii="Times New Roman" w:hAnsi="Times New Roman"/>
          <w:sz w:val="20"/>
          <w:szCs w:val="20"/>
        </w:rPr>
        <w:t xml:space="preserve"> 2:4.4).</w:t>
      </w:r>
      <w:r w:rsidR="002D636A">
        <w:rPr>
          <w:rFonts w:ascii="Times New Roman" w:hAnsi="Times New Roman"/>
          <w:sz w:val="20"/>
          <w:szCs w:val="20"/>
        </w:rPr>
        <w:t xml:space="preserve">  The verb ‘insist’ is not transitive, but used with ‘on’ or ‘upon’, and the noun ‘insistence’ is used with either, not with ‘of’.</w:t>
      </w:r>
      <w:r w:rsidR="003571EC">
        <w:rPr>
          <w:rFonts w:ascii="Times New Roman" w:hAnsi="Times New Roman"/>
          <w:sz w:val="20"/>
          <w:szCs w:val="20"/>
        </w:rPr>
        <w:t xml:space="preserve">  (Both can be used with a noun clause beginning with ‘that’: again 2:2.4.)  In British and Australian English, ‘practice’, the noun, has </w:t>
      </w:r>
      <w:r w:rsidR="003571EC" w:rsidRPr="003571EC">
        <w:rPr>
          <w:rFonts w:ascii="Times New Roman" w:hAnsi="Times New Roman"/>
          <w:i/>
          <w:sz w:val="20"/>
          <w:szCs w:val="20"/>
        </w:rPr>
        <w:t>c</w:t>
      </w:r>
      <w:r w:rsidR="003571EC">
        <w:rPr>
          <w:rFonts w:ascii="Times New Roman" w:hAnsi="Times New Roman"/>
          <w:sz w:val="20"/>
          <w:szCs w:val="20"/>
        </w:rPr>
        <w:t xml:space="preserve">, but the verb has </w:t>
      </w:r>
      <w:r w:rsidR="003571EC" w:rsidRPr="003571EC">
        <w:rPr>
          <w:rFonts w:ascii="Times New Roman" w:hAnsi="Times New Roman"/>
          <w:i/>
          <w:sz w:val="20"/>
          <w:szCs w:val="20"/>
        </w:rPr>
        <w:t>s</w:t>
      </w:r>
      <w:r w:rsidR="003571EC">
        <w:rPr>
          <w:rFonts w:ascii="Times New Roman" w:hAnsi="Times New Roman"/>
          <w:sz w:val="20"/>
          <w:szCs w:val="20"/>
        </w:rPr>
        <w:t>.  The doubly</w:t>
      </w:r>
      <w:r w:rsidR="00AD0C38">
        <w:rPr>
          <w:rFonts w:ascii="Times New Roman" w:hAnsi="Times New Roman"/>
          <w:sz w:val="20"/>
          <w:szCs w:val="20"/>
        </w:rPr>
        <w:t xml:space="preserve"> </w:t>
      </w:r>
      <w:r w:rsidR="003571EC">
        <w:rPr>
          <w:rFonts w:ascii="Times New Roman" w:hAnsi="Times New Roman"/>
          <w:sz w:val="20"/>
          <w:szCs w:val="20"/>
        </w:rPr>
        <w:t xml:space="preserve">split </w:t>
      </w:r>
      <w:r w:rsidR="00DE69D9">
        <w:rPr>
          <w:rFonts w:ascii="Times New Roman" w:hAnsi="Times New Roman"/>
          <w:sz w:val="20"/>
          <w:szCs w:val="20"/>
        </w:rPr>
        <w:t>‘to’-</w:t>
      </w:r>
      <w:r w:rsidR="003571EC">
        <w:rPr>
          <w:rFonts w:ascii="Times New Roman" w:hAnsi="Times New Roman"/>
          <w:sz w:val="20"/>
          <w:szCs w:val="20"/>
        </w:rPr>
        <w:t>infinitive in ‘to eventually completely ignore their heritage and traditions’ is unjustifi</w:t>
      </w:r>
      <w:r w:rsidR="00DE69D9">
        <w:rPr>
          <w:rFonts w:ascii="Times New Roman" w:hAnsi="Times New Roman"/>
          <w:sz w:val="20"/>
          <w:szCs w:val="20"/>
        </w:rPr>
        <w:t>able (QPS 10)</w:t>
      </w:r>
      <w:r w:rsidR="003571EC">
        <w:rPr>
          <w:rFonts w:ascii="Times New Roman" w:hAnsi="Times New Roman"/>
          <w:sz w:val="20"/>
          <w:szCs w:val="20"/>
        </w:rPr>
        <w:t>.</w:t>
      </w:r>
      <w:r w:rsidR="00DE69D9">
        <w:rPr>
          <w:rFonts w:ascii="Times New Roman" w:hAnsi="Times New Roman"/>
          <w:sz w:val="20"/>
          <w:szCs w:val="20"/>
        </w:rPr>
        <w:t xml:space="preserve">  Libertarianism is not identical with an emphasis on liberty.  I leave the reader to </w:t>
      </w:r>
      <w:r w:rsidR="00AD0C38">
        <w:rPr>
          <w:rFonts w:ascii="Times New Roman" w:hAnsi="Times New Roman"/>
          <w:sz w:val="20"/>
          <w:szCs w:val="20"/>
        </w:rPr>
        <w:t>remedy</w:t>
      </w:r>
      <w:r w:rsidR="00DE69D9">
        <w:rPr>
          <w:rFonts w:ascii="Times New Roman" w:hAnsi="Times New Roman"/>
          <w:sz w:val="20"/>
          <w:szCs w:val="20"/>
        </w:rPr>
        <w:t xml:space="preserve"> this statement concerning the STEM subject</w:t>
      </w:r>
      <w:r w:rsidR="00AD0C38">
        <w:rPr>
          <w:rFonts w:ascii="Times New Roman" w:hAnsi="Times New Roman"/>
          <w:sz w:val="20"/>
          <w:szCs w:val="20"/>
        </w:rPr>
        <w:t>s</w:t>
      </w:r>
      <w:r w:rsidR="00DE69D9">
        <w:rPr>
          <w:rFonts w:ascii="Times New Roman" w:hAnsi="Times New Roman"/>
          <w:sz w:val="20"/>
          <w:szCs w:val="20"/>
        </w:rPr>
        <w:t xml:space="preserve">: “Development in these four areas have done a lot of good.”  </w:t>
      </w:r>
      <w:r w:rsidR="00474666">
        <w:rPr>
          <w:rFonts w:ascii="Times New Roman" w:hAnsi="Times New Roman"/>
          <w:sz w:val="20"/>
          <w:szCs w:val="20"/>
        </w:rPr>
        <w:t>Among misspellings were</w:t>
      </w:r>
      <w:r w:rsidR="00DE69D9">
        <w:rPr>
          <w:rFonts w:ascii="Times New Roman" w:hAnsi="Times New Roman"/>
          <w:sz w:val="20"/>
          <w:szCs w:val="20"/>
        </w:rPr>
        <w:t xml:space="preserve"> </w:t>
      </w:r>
      <w:r w:rsidR="00DE69D9" w:rsidRPr="00DE69D9">
        <w:rPr>
          <w:rFonts w:ascii="Times New Roman" w:hAnsi="Times New Roman"/>
          <w:i/>
          <w:sz w:val="20"/>
          <w:szCs w:val="20"/>
        </w:rPr>
        <w:t>accronym</w:t>
      </w:r>
      <w:r w:rsidR="00DE69D9">
        <w:rPr>
          <w:rFonts w:ascii="Times New Roman" w:hAnsi="Times New Roman"/>
          <w:sz w:val="20"/>
          <w:szCs w:val="20"/>
        </w:rPr>
        <w:t xml:space="preserve">, </w:t>
      </w:r>
      <w:r w:rsidR="00DE69D9" w:rsidRPr="00DE69D9">
        <w:rPr>
          <w:rFonts w:ascii="Times New Roman" w:hAnsi="Times New Roman"/>
          <w:i/>
          <w:sz w:val="20"/>
          <w:szCs w:val="20"/>
        </w:rPr>
        <w:t>idealogues</w:t>
      </w:r>
      <w:r w:rsidR="00DE69D9">
        <w:rPr>
          <w:rFonts w:ascii="Times New Roman" w:hAnsi="Times New Roman"/>
          <w:sz w:val="20"/>
          <w:szCs w:val="20"/>
        </w:rPr>
        <w:t xml:space="preserve">, </w:t>
      </w:r>
      <w:r w:rsidR="00DE69D9" w:rsidRPr="00DE69D9">
        <w:rPr>
          <w:rFonts w:ascii="Times New Roman" w:hAnsi="Times New Roman"/>
          <w:i/>
          <w:sz w:val="20"/>
          <w:szCs w:val="20"/>
        </w:rPr>
        <w:t>lead</w:t>
      </w:r>
      <w:r w:rsidR="00DE69D9">
        <w:rPr>
          <w:rFonts w:ascii="Times New Roman" w:hAnsi="Times New Roman"/>
          <w:sz w:val="20"/>
          <w:szCs w:val="20"/>
        </w:rPr>
        <w:t xml:space="preserve"> (for </w:t>
      </w:r>
      <w:r w:rsidR="00DE69D9" w:rsidRPr="00DE69D9">
        <w:rPr>
          <w:rFonts w:ascii="Times New Roman" w:hAnsi="Times New Roman"/>
          <w:i/>
          <w:sz w:val="20"/>
          <w:szCs w:val="20"/>
        </w:rPr>
        <w:t>led</w:t>
      </w:r>
      <w:r w:rsidR="00DE69D9">
        <w:rPr>
          <w:rFonts w:ascii="Times New Roman" w:hAnsi="Times New Roman"/>
          <w:sz w:val="20"/>
          <w:szCs w:val="20"/>
        </w:rPr>
        <w:t xml:space="preserve">), </w:t>
      </w:r>
      <w:r w:rsidR="00DE69D9" w:rsidRPr="00474666">
        <w:rPr>
          <w:rFonts w:ascii="Times New Roman" w:hAnsi="Times New Roman"/>
          <w:i/>
          <w:sz w:val="20"/>
          <w:szCs w:val="20"/>
        </w:rPr>
        <w:t>pseudonim</w:t>
      </w:r>
      <w:r w:rsidR="00DE69D9">
        <w:rPr>
          <w:rFonts w:ascii="Times New Roman" w:hAnsi="Times New Roman"/>
          <w:sz w:val="20"/>
          <w:szCs w:val="20"/>
        </w:rPr>
        <w:t xml:space="preserve">, </w:t>
      </w:r>
      <w:r w:rsidR="00DE69D9" w:rsidRPr="00474666">
        <w:rPr>
          <w:rFonts w:ascii="Times New Roman" w:hAnsi="Times New Roman"/>
          <w:i/>
          <w:sz w:val="20"/>
          <w:szCs w:val="20"/>
        </w:rPr>
        <w:t>secriligious</w:t>
      </w:r>
      <w:r w:rsidR="00DE69D9">
        <w:rPr>
          <w:rFonts w:ascii="Times New Roman" w:hAnsi="Times New Roman"/>
          <w:sz w:val="20"/>
          <w:szCs w:val="20"/>
        </w:rPr>
        <w:t xml:space="preserve">, </w:t>
      </w:r>
      <w:r w:rsidR="00474666">
        <w:rPr>
          <w:rFonts w:ascii="Times New Roman" w:hAnsi="Times New Roman"/>
          <w:sz w:val="20"/>
          <w:szCs w:val="20"/>
        </w:rPr>
        <w:t xml:space="preserve">and </w:t>
      </w:r>
      <w:r w:rsidR="00DE69D9" w:rsidRPr="00474666">
        <w:rPr>
          <w:rFonts w:ascii="Times New Roman" w:hAnsi="Times New Roman"/>
          <w:i/>
          <w:sz w:val="20"/>
          <w:szCs w:val="20"/>
        </w:rPr>
        <w:t>skyscrap</w:t>
      </w:r>
      <w:r w:rsidR="00474666" w:rsidRPr="00474666">
        <w:rPr>
          <w:rFonts w:ascii="Times New Roman" w:hAnsi="Times New Roman"/>
          <w:i/>
          <w:sz w:val="20"/>
          <w:szCs w:val="20"/>
        </w:rPr>
        <w:t>p</w:t>
      </w:r>
      <w:r w:rsidR="00DE69D9" w:rsidRPr="00474666">
        <w:rPr>
          <w:rFonts w:ascii="Times New Roman" w:hAnsi="Times New Roman"/>
          <w:i/>
          <w:sz w:val="20"/>
          <w:szCs w:val="20"/>
        </w:rPr>
        <w:t>ers</w:t>
      </w:r>
      <w:r w:rsidR="00DE69D9">
        <w:rPr>
          <w:rFonts w:ascii="Times New Roman" w:hAnsi="Times New Roman"/>
          <w:sz w:val="20"/>
          <w:szCs w:val="20"/>
        </w:rPr>
        <w:t>.</w:t>
      </w:r>
    </w:p>
    <w:p w:rsidR="00D63D4E" w:rsidRPr="00474666" w:rsidRDefault="00D63D4E" w:rsidP="00B1716B">
      <w:pPr>
        <w:tabs>
          <w:tab w:val="left" w:pos="1440"/>
        </w:tabs>
        <w:ind w:right="-46"/>
        <w:jc w:val="both"/>
        <w:rPr>
          <w:rFonts w:ascii="Times New Roman" w:hAnsi="Times New Roman"/>
          <w:sz w:val="24"/>
          <w:szCs w:val="24"/>
        </w:rPr>
      </w:pPr>
    </w:p>
    <w:p w:rsidR="00D63D4E" w:rsidRPr="00474666" w:rsidRDefault="00474666" w:rsidP="00474666">
      <w:pPr>
        <w:tabs>
          <w:tab w:val="left" w:pos="1440"/>
        </w:tabs>
        <w:ind w:right="-46"/>
        <w:jc w:val="right"/>
        <w:rPr>
          <w:rFonts w:ascii="Times New Roman" w:hAnsi="Times New Roman"/>
          <w:sz w:val="24"/>
          <w:szCs w:val="24"/>
        </w:rPr>
      </w:pPr>
      <w:r w:rsidRPr="00474666">
        <w:rPr>
          <w:rFonts w:ascii="Times New Roman" w:hAnsi="Times New Roman"/>
          <w:sz w:val="24"/>
          <w:szCs w:val="24"/>
        </w:rPr>
        <w:t>John Howes</w:t>
      </w:r>
    </w:p>
    <w:p w:rsidR="00D63D4E" w:rsidRDefault="00474666" w:rsidP="00474666">
      <w:pPr>
        <w:tabs>
          <w:tab w:val="left" w:pos="1440"/>
        </w:tabs>
        <w:ind w:right="-46"/>
        <w:jc w:val="right"/>
        <w:rPr>
          <w:rFonts w:ascii="Times New Roman" w:hAnsi="Times New Roman"/>
          <w:sz w:val="24"/>
          <w:szCs w:val="24"/>
        </w:rPr>
      </w:pPr>
      <w:r w:rsidRPr="00474666">
        <w:rPr>
          <w:rFonts w:ascii="Times New Roman" w:hAnsi="Times New Roman"/>
          <w:sz w:val="24"/>
          <w:szCs w:val="24"/>
        </w:rPr>
        <w:t>Chief Examiner</w:t>
      </w:r>
      <w:bookmarkStart w:id="0" w:name="_GoBack"/>
      <w:bookmarkEnd w:id="0"/>
    </w:p>
    <w:sectPr w:rsidR="00D63D4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DC2" w:rsidRDefault="00392DC2" w:rsidP="0080290B">
      <w:r>
        <w:separator/>
      </w:r>
    </w:p>
  </w:endnote>
  <w:endnote w:type="continuationSeparator" w:id="0">
    <w:p w:rsidR="00392DC2" w:rsidRDefault="00392DC2" w:rsidP="0080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DC2" w:rsidRDefault="00392DC2" w:rsidP="0080290B">
      <w:r>
        <w:separator/>
      </w:r>
    </w:p>
  </w:footnote>
  <w:footnote w:type="continuationSeparator" w:id="0">
    <w:p w:rsidR="00392DC2" w:rsidRDefault="00392DC2" w:rsidP="0080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47361"/>
      <w:docPartObj>
        <w:docPartGallery w:val="Page Numbers (Top of Page)"/>
        <w:docPartUnique/>
      </w:docPartObj>
    </w:sdtPr>
    <w:sdtEndPr>
      <w:rPr>
        <w:noProof/>
      </w:rPr>
    </w:sdtEndPr>
    <w:sdtContent>
      <w:p w:rsidR="0080290B" w:rsidRDefault="0080290B">
        <w:pPr>
          <w:pStyle w:val="Header"/>
          <w:jc w:val="center"/>
        </w:pPr>
        <w:r>
          <w:fldChar w:fldCharType="begin"/>
        </w:r>
        <w:r>
          <w:instrText xml:space="preserve"> PAGE   \* MERGEFORMAT </w:instrText>
        </w:r>
        <w:r>
          <w:fldChar w:fldCharType="separate"/>
        </w:r>
        <w:r w:rsidR="00F34395">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92302"/>
    <w:multiLevelType w:val="hybridMultilevel"/>
    <w:tmpl w:val="BC86DB7E"/>
    <w:lvl w:ilvl="0" w:tplc="F50C916A">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B44C0B"/>
    <w:multiLevelType w:val="hybridMultilevel"/>
    <w:tmpl w:val="7722E246"/>
    <w:lvl w:ilvl="0" w:tplc="0C090017">
      <w:start w:val="1"/>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 w15:restartNumberingAfterBreak="0">
    <w:nsid w:val="52984EBE"/>
    <w:multiLevelType w:val="hybridMultilevel"/>
    <w:tmpl w:val="9EB2BEEC"/>
    <w:lvl w:ilvl="0" w:tplc="2C2617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8ED41E3"/>
    <w:multiLevelType w:val="hybridMultilevel"/>
    <w:tmpl w:val="42982080"/>
    <w:lvl w:ilvl="0" w:tplc="B942BC2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61536986"/>
    <w:multiLevelType w:val="hybridMultilevel"/>
    <w:tmpl w:val="398AEF90"/>
    <w:lvl w:ilvl="0" w:tplc="0C090017">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57"/>
    <w:rsid w:val="00023985"/>
    <w:rsid w:val="00064447"/>
    <w:rsid w:val="000B2D5A"/>
    <w:rsid w:val="00102A35"/>
    <w:rsid w:val="00115577"/>
    <w:rsid w:val="001376F4"/>
    <w:rsid w:val="00143EB3"/>
    <w:rsid w:val="001B700D"/>
    <w:rsid w:val="001D44CB"/>
    <w:rsid w:val="001D7D9B"/>
    <w:rsid w:val="001F616D"/>
    <w:rsid w:val="002205D8"/>
    <w:rsid w:val="002258F1"/>
    <w:rsid w:val="002311A9"/>
    <w:rsid w:val="002564EB"/>
    <w:rsid w:val="0027657A"/>
    <w:rsid w:val="002B3C5D"/>
    <w:rsid w:val="002C0873"/>
    <w:rsid w:val="002C33F6"/>
    <w:rsid w:val="002C4707"/>
    <w:rsid w:val="002D636A"/>
    <w:rsid w:val="003571EC"/>
    <w:rsid w:val="003615FB"/>
    <w:rsid w:val="00365DBA"/>
    <w:rsid w:val="00392DC2"/>
    <w:rsid w:val="003E00A6"/>
    <w:rsid w:val="003E16B1"/>
    <w:rsid w:val="004113F0"/>
    <w:rsid w:val="00470328"/>
    <w:rsid w:val="00474666"/>
    <w:rsid w:val="00483BA3"/>
    <w:rsid w:val="00497BAB"/>
    <w:rsid w:val="004C1021"/>
    <w:rsid w:val="004D086C"/>
    <w:rsid w:val="004D735B"/>
    <w:rsid w:val="00513F26"/>
    <w:rsid w:val="005437C6"/>
    <w:rsid w:val="005554B8"/>
    <w:rsid w:val="0069203D"/>
    <w:rsid w:val="0069472A"/>
    <w:rsid w:val="006F4033"/>
    <w:rsid w:val="007C1BDC"/>
    <w:rsid w:val="007E5847"/>
    <w:rsid w:val="007F7F5B"/>
    <w:rsid w:val="0080290B"/>
    <w:rsid w:val="008053C2"/>
    <w:rsid w:val="00843255"/>
    <w:rsid w:val="008F2720"/>
    <w:rsid w:val="009040B5"/>
    <w:rsid w:val="00930A08"/>
    <w:rsid w:val="00930AC9"/>
    <w:rsid w:val="00932985"/>
    <w:rsid w:val="009551E7"/>
    <w:rsid w:val="009A4212"/>
    <w:rsid w:val="009F3AD0"/>
    <w:rsid w:val="00A467F7"/>
    <w:rsid w:val="00A516EE"/>
    <w:rsid w:val="00AA79CF"/>
    <w:rsid w:val="00AD0C38"/>
    <w:rsid w:val="00AD3829"/>
    <w:rsid w:val="00B12557"/>
    <w:rsid w:val="00B1716B"/>
    <w:rsid w:val="00B46E9E"/>
    <w:rsid w:val="00B64772"/>
    <w:rsid w:val="00BA35B2"/>
    <w:rsid w:val="00C14ED4"/>
    <w:rsid w:val="00C30B02"/>
    <w:rsid w:val="00CA3C2E"/>
    <w:rsid w:val="00CD28D3"/>
    <w:rsid w:val="00D3009E"/>
    <w:rsid w:val="00D5568A"/>
    <w:rsid w:val="00D57D4B"/>
    <w:rsid w:val="00D63D4E"/>
    <w:rsid w:val="00DE05BE"/>
    <w:rsid w:val="00DE69D9"/>
    <w:rsid w:val="00E21D5E"/>
    <w:rsid w:val="00E40EA3"/>
    <w:rsid w:val="00E53CF2"/>
    <w:rsid w:val="00E61EC8"/>
    <w:rsid w:val="00E829F8"/>
    <w:rsid w:val="00E9432C"/>
    <w:rsid w:val="00EA207B"/>
    <w:rsid w:val="00EA3450"/>
    <w:rsid w:val="00EE496A"/>
    <w:rsid w:val="00EE7236"/>
    <w:rsid w:val="00F03AB3"/>
    <w:rsid w:val="00F34395"/>
    <w:rsid w:val="00F57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8DC6"/>
  <w15:chartTrackingRefBased/>
  <w15:docId w15:val="{7E86346E-D412-4687-851E-D204377D4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255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557"/>
    <w:pPr>
      <w:ind w:left="720"/>
      <w:contextualSpacing/>
    </w:pPr>
  </w:style>
  <w:style w:type="paragraph" w:styleId="Header">
    <w:name w:val="header"/>
    <w:basedOn w:val="Normal"/>
    <w:link w:val="HeaderChar"/>
    <w:uiPriority w:val="99"/>
    <w:unhideWhenUsed/>
    <w:rsid w:val="0080290B"/>
    <w:pPr>
      <w:tabs>
        <w:tab w:val="center" w:pos="4513"/>
        <w:tab w:val="right" w:pos="9026"/>
      </w:tabs>
    </w:pPr>
  </w:style>
  <w:style w:type="character" w:customStyle="1" w:styleId="HeaderChar">
    <w:name w:val="Header Char"/>
    <w:basedOn w:val="DefaultParagraphFont"/>
    <w:link w:val="Header"/>
    <w:uiPriority w:val="99"/>
    <w:rsid w:val="0080290B"/>
    <w:rPr>
      <w:rFonts w:asciiTheme="minorHAnsi" w:hAnsiTheme="minorHAnsi"/>
      <w:sz w:val="22"/>
    </w:rPr>
  </w:style>
  <w:style w:type="paragraph" w:styleId="Footer">
    <w:name w:val="footer"/>
    <w:basedOn w:val="Normal"/>
    <w:link w:val="FooterChar"/>
    <w:uiPriority w:val="99"/>
    <w:unhideWhenUsed/>
    <w:rsid w:val="0080290B"/>
    <w:pPr>
      <w:tabs>
        <w:tab w:val="center" w:pos="4513"/>
        <w:tab w:val="right" w:pos="9026"/>
      </w:tabs>
    </w:pPr>
  </w:style>
  <w:style w:type="character" w:customStyle="1" w:styleId="FooterChar">
    <w:name w:val="Footer Char"/>
    <w:basedOn w:val="DefaultParagraphFont"/>
    <w:link w:val="Footer"/>
    <w:uiPriority w:val="99"/>
    <w:rsid w:val="0080290B"/>
    <w:rPr>
      <w:rFonts w:asciiTheme="minorHAnsi" w:hAnsiTheme="minorHAnsi"/>
      <w:sz w:val="22"/>
    </w:rPr>
  </w:style>
  <w:style w:type="paragraph" w:styleId="BalloonText">
    <w:name w:val="Balloon Text"/>
    <w:basedOn w:val="Normal"/>
    <w:link w:val="BalloonTextChar"/>
    <w:uiPriority w:val="99"/>
    <w:semiHidden/>
    <w:unhideWhenUsed/>
    <w:rsid w:val="00EA20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TotalTime>
  <Pages>4</Pages>
  <Words>1945</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Howes</dc:creator>
  <cp:keywords/>
  <dc:description/>
  <cp:lastModifiedBy>Howes</cp:lastModifiedBy>
  <cp:revision>15</cp:revision>
  <cp:lastPrinted>2016-08-10T01:59:00Z</cp:lastPrinted>
  <dcterms:created xsi:type="dcterms:W3CDTF">2016-07-30T05:26:00Z</dcterms:created>
  <dcterms:modified xsi:type="dcterms:W3CDTF">2016-08-10T02:01:00Z</dcterms:modified>
</cp:coreProperties>
</file>